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8494" w14:textId="5A3C7C04" w:rsidR="0082787D" w:rsidRPr="0049770C" w:rsidRDefault="00000000" w:rsidP="0049770C">
      <w:pPr>
        <w:ind w:left="-540"/>
        <w:rPr>
          <w:b/>
          <w:sz w:val="22"/>
          <w:szCs w:val="22"/>
        </w:rPr>
      </w:pPr>
      <w:r>
        <w:rPr>
          <w:noProof/>
        </w:rPr>
        <w:drawing>
          <wp:inline distT="0" distB="0" distL="0" distR="0" wp14:anchorId="2252F9A4" wp14:editId="643FBC34">
            <wp:extent cx="2639488" cy="1595425"/>
            <wp:effectExtent l="0" t="0" r="0" b="0"/>
            <wp:docPr id="1277252965"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8"/>
                    <a:srcRect/>
                    <a:stretch>
                      <a:fillRect/>
                    </a:stretch>
                  </pic:blipFill>
                  <pic:spPr>
                    <a:xfrm>
                      <a:off x="0" y="0"/>
                      <a:ext cx="2639488" cy="1595425"/>
                    </a:xfrm>
                    <a:prstGeom prst="rect">
                      <a:avLst/>
                    </a:prstGeom>
                    <a:ln/>
                  </pic:spPr>
                </pic:pic>
              </a:graphicData>
            </a:graphic>
          </wp:inline>
        </w:drawing>
      </w:r>
    </w:p>
    <w:p w14:paraId="79B51706" w14:textId="77777777" w:rsidR="0082787D" w:rsidRDefault="0082787D">
      <w:pPr>
        <w:tabs>
          <w:tab w:val="left" w:pos="8300"/>
        </w:tabs>
        <w:ind w:left="-90" w:hanging="360"/>
        <w:jc w:val="center"/>
      </w:pPr>
    </w:p>
    <w:tbl>
      <w:tblPr>
        <w:tblStyle w:val="aff"/>
        <w:tblW w:w="1069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8385"/>
        <w:gridCol w:w="1515"/>
      </w:tblGrid>
      <w:tr w:rsidR="0082787D" w14:paraId="656C3199" w14:textId="77777777">
        <w:trPr>
          <w:trHeight w:val="338"/>
        </w:trPr>
        <w:tc>
          <w:tcPr>
            <w:tcW w:w="795" w:type="dxa"/>
          </w:tcPr>
          <w:p w14:paraId="33414BB9" w14:textId="77777777" w:rsidR="0082787D" w:rsidRDefault="0082787D">
            <w:pPr>
              <w:rPr>
                <w:sz w:val="22"/>
                <w:szCs w:val="22"/>
              </w:rPr>
            </w:pPr>
          </w:p>
        </w:tc>
        <w:tc>
          <w:tcPr>
            <w:tcW w:w="9900" w:type="dxa"/>
            <w:gridSpan w:val="2"/>
          </w:tcPr>
          <w:p w14:paraId="6B02CC80" w14:textId="77777777" w:rsidR="0082787D" w:rsidRDefault="00000000">
            <w:pPr>
              <w:pBdr>
                <w:top w:val="nil"/>
                <w:left w:val="nil"/>
                <w:bottom w:val="nil"/>
                <w:right w:val="nil"/>
                <w:between w:val="nil"/>
              </w:pBdr>
              <w:jc w:val="center"/>
              <w:rPr>
                <w:b/>
                <w:color w:val="006699"/>
                <w:sz w:val="22"/>
                <w:szCs w:val="22"/>
              </w:rPr>
            </w:pPr>
            <w:r>
              <w:rPr>
                <w:b/>
                <w:color w:val="000000"/>
                <w:sz w:val="22"/>
                <w:szCs w:val="22"/>
              </w:rPr>
              <w:t>Tuesday 24 October: Main Conference Day</w:t>
            </w:r>
          </w:p>
        </w:tc>
      </w:tr>
      <w:tr w:rsidR="0082787D" w14:paraId="1D265D32" w14:textId="77777777">
        <w:trPr>
          <w:trHeight w:val="350"/>
        </w:trPr>
        <w:tc>
          <w:tcPr>
            <w:tcW w:w="795" w:type="dxa"/>
          </w:tcPr>
          <w:p w14:paraId="02B7B864" w14:textId="77777777" w:rsidR="0082787D" w:rsidRDefault="00000000">
            <w:pPr>
              <w:rPr>
                <w:sz w:val="22"/>
                <w:szCs w:val="22"/>
              </w:rPr>
            </w:pPr>
            <w:r>
              <w:rPr>
                <w:sz w:val="22"/>
                <w:szCs w:val="22"/>
              </w:rPr>
              <w:t>08.00</w:t>
            </w:r>
          </w:p>
        </w:tc>
        <w:tc>
          <w:tcPr>
            <w:tcW w:w="9900" w:type="dxa"/>
            <w:gridSpan w:val="2"/>
          </w:tcPr>
          <w:p w14:paraId="5D2986D4" w14:textId="77777777" w:rsidR="0082787D" w:rsidRDefault="00000000">
            <w:pPr>
              <w:pBdr>
                <w:top w:val="nil"/>
                <w:left w:val="nil"/>
                <w:bottom w:val="nil"/>
                <w:right w:val="nil"/>
                <w:between w:val="nil"/>
              </w:pBdr>
              <w:rPr>
                <w:b/>
                <w:color w:val="000000"/>
                <w:sz w:val="22"/>
                <w:szCs w:val="22"/>
              </w:rPr>
            </w:pPr>
            <w:r>
              <w:rPr>
                <w:b/>
                <w:color w:val="000000"/>
                <w:sz w:val="22"/>
                <w:szCs w:val="22"/>
              </w:rPr>
              <w:t>Registration and networking</w:t>
            </w:r>
          </w:p>
        </w:tc>
      </w:tr>
      <w:tr w:rsidR="0082787D" w14:paraId="7DE61C83" w14:textId="77777777">
        <w:trPr>
          <w:trHeight w:val="350"/>
        </w:trPr>
        <w:tc>
          <w:tcPr>
            <w:tcW w:w="795" w:type="dxa"/>
            <w:shd w:val="clear" w:color="auto" w:fill="002060"/>
          </w:tcPr>
          <w:p w14:paraId="63D1FA0A" w14:textId="77777777" w:rsidR="0082787D" w:rsidRDefault="0082787D">
            <w:pPr>
              <w:rPr>
                <w:sz w:val="22"/>
                <w:szCs w:val="22"/>
              </w:rPr>
            </w:pPr>
          </w:p>
        </w:tc>
        <w:tc>
          <w:tcPr>
            <w:tcW w:w="9900" w:type="dxa"/>
            <w:gridSpan w:val="2"/>
            <w:shd w:val="clear" w:color="auto" w:fill="002060"/>
          </w:tcPr>
          <w:p w14:paraId="0972384A" w14:textId="77777777" w:rsidR="0082787D" w:rsidRDefault="00000000">
            <w:pPr>
              <w:pBdr>
                <w:top w:val="nil"/>
                <w:left w:val="nil"/>
                <w:bottom w:val="nil"/>
                <w:right w:val="nil"/>
                <w:between w:val="nil"/>
              </w:pBdr>
              <w:jc w:val="center"/>
              <w:rPr>
                <w:b/>
                <w:color w:val="EC591A"/>
                <w:sz w:val="22"/>
                <w:szCs w:val="22"/>
              </w:rPr>
            </w:pPr>
            <w:r>
              <w:rPr>
                <w:b/>
                <w:color w:val="FFFFFF"/>
                <w:sz w:val="22"/>
                <w:szCs w:val="22"/>
              </w:rPr>
              <w:t>Track 1: Digital and Sustainable Delivery</w:t>
            </w:r>
          </w:p>
        </w:tc>
      </w:tr>
      <w:tr w:rsidR="0082787D" w14:paraId="371757A8" w14:textId="77777777">
        <w:trPr>
          <w:trHeight w:val="350"/>
        </w:trPr>
        <w:tc>
          <w:tcPr>
            <w:tcW w:w="795" w:type="dxa"/>
            <w:shd w:val="clear" w:color="auto" w:fill="002060"/>
          </w:tcPr>
          <w:p w14:paraId="7FE0BF2D" w14:textId="77777777" w:rsidR="0082787D" w:rsidRDefault="0082787D">
            <w:pPr>
              <w:rPr>
                <w:sz w:val="22"/>
                <w:szCs w:val="22"/>
              </w:rPr>
            </w:pPr>
          </w:p>
        </w:tc>
        <w:tc>
          <w:tcPr>
            <w:tcW w:w="9900" w:type="dxa"/>
            <w:gridSpan w:val="2"/>
            <w:shd w:val="clear" w:color="auto" w:fill="002060"/>
          </w:tcPr>
          <w:p w14:paraId="6C132FA2" w14:textId="77777777" w:rsidR="0082787D" w:rsidRDefault="00000000">
            <w:pPr>
              <w:pBdr>
                <w:top w:val="nil"/>
                <w:left w:val="nil"/>
                <w:bottom w:val="nil"/>
                <w:right w:val="nil"/>
                <w:between w:val="nil"/>
              </w:pBdr>
              <w:jc w:val="center"/>
              <w:rPr>
                <w:b/>
                <w:color w:val="FFFFFF"/>
                <w:sz w:val="22"/>
                <w:szCs w:val="22"/>
              </w:rPr>
            </w:pPr>
            <w:r>
              <w:rPr>
                <w:b/>
                <w:color w:val="FFFFFF"/>
                <w:sz w:val="22"/>
                <w:szCs w:val="22"/>
              </w:rPr>
              <w:t>The Keynotes</w:t>
            </w:r>
          </w:p>
        </w:tc>
      </w:tr>
      <w:tr w:rsidR="0082787D" w14:paraId="4791DA86" w14:textId="77777777">
        <w:trPr>
          <w:trHeight w:val="227"/>
        </w:trPr>
        <w:tc>
          <w:tcPr>
            <w:tcW w:w="795" w:type="dxa"/>
          </w:tcPr>
          <w:p w14:paraId="158AA0F9" w14:textId="77777777" w:rsidR="0082787D" w:rsidRDefault="00000000">
            <w:pPr>
              <w:rPr>
                <w:sz w:val="22"/>
                <w:szCs w:val="22"/>
              </w:rPr>
            </w:pPr>
            <w:r>
              <w:rPr>
                <w:sz w:val="22"/>
                <w:szCs w:val="22"/>
              </w:rPr>
              <w:t>09.30</w:t>
            </w:r>
          </w:p>
        </w:tc>
        <w:tc>
          <w:tcPr>
            <w:tcW w:w="9900" w:type="dxa"/>
            <w:gridSpan w:val="2"/>
          </w:tcPr>
          <w:p w14:paraId="024E3B3D" w14:textId="77777777" w:rsidR="0082787D" w:rsidRDefault="00000000">
            <w:pPr>
              <w:rPr>
                <w:b/>
                <w:sz w:val="22"/>
                <w:szCs w:val="22"/>
              </w:rPr>
            </w:pPr>
            <w:r>
              <w:rPr>
                <w:b/>
                <w:sz w:val="22"/>
                <w:szCs w:val="22"/>
              </w:rPr>
              <w:t>WELCOME: Conference Chairman</w:t>
            </w:r>
          </w:p>
          <w:p w14:paraId="0E435147" w14:textId="77777777" w:rsidR="0082787D" w:rsidRDefault="00000000">
            <w:pPr>
              <w:rPr>
                <w:b/>
                <w:sz w:val="22"/>
                <w:szCs w:val="22"/>
              </w:rPr>
            </w:pPr>
            <w:bookmarkStart w:id="0" w:name="_heading=h.ocf4t94ebwp6" w:colFirst="0" w:colLast="0"/>
            <w:bookmarkEnd w:id="0"/>
            <w:r>
              <w:rPr>
                <w:b/>
                <w:sz w:val="22"/>
                <w:szCs w:val="22"/>
              </w:rPr>
              <w:t>Rob Jones</w:t>
            </w:r>
            <w:r>
              <w:rPr>
                <w:sz w:val="22"/>
                <w:szCs w:val="22"/>
              </w:rPr>
              <w:t>, Partner,</w:t>
            </w:r>
            <w:r>
              <w:rPr>
                <w:b/>
                <w:sz w:val="22"/>
                <w:szCs w:val="22"/>
              </w:rPr>
              <w:t xml:space="preserve"> Ventures Connect</w:t>
            </w:r>
          </w:p>
        </w:tc>
      </w:tr>
      <w:tr w:rsidR="0082787D" w14:paraId="5340DA40" w14:textId="77777777">
        <w:trPr>
          <w:trHeight w:val="2834"/>
        </w:trPr>
        <w:tc>
          <w:tcPr>
            <w:tcW w:w="795" w:type="dxa"/>
          </w:tcPr>
          <w:p w14:paraId="41792D55" w14:textId="77777777" w:rsidR="0082787D" w:rsidRDefault="00000000">
            <w:pPr>
              <w:rPr>
                <w:sz w:val="22"/>
                <w:szCs w:val="22"/>
              </w:rPr>
            </w:pPr>
            <w:r>
              <w:rPr>
                <w:sz w:val="22"/>
                <w:szCs w:val="22"/>
              </w:rPr>
              <w:t>09.40</w:t>
            </w:r>
          </w:p>
        </w:tc>
        <w:tc>
          <w:tcPr>
            <w:tcW w:w="9900" w:type="dxa"/>
            <w:gridSpan w:val="2"/>
          </w:tcPr>
          <w:p w14:paraId="60CCE9DF" w14:textId="77777777" w:rsidR="0082787D" w:rsidRDefault="00000000">
            <w:pPr>
              <w:rPr>
                <w:b/>
                <w:sz w:val="22"/>
                <w:szCs w:val="22"/>
              </w:rPr>
            </w:pPr>
            <w:bookmarkStart w:id="1" w:name="_heading=h.44sinio" w:colFirst="0" w:colLast="0"/>
            <w:bookmarkEnd w:id="1"/>
            <w:r>
              <w:rPr>
                <w:b/>
                <w:sz w:val="22"/>
                <w:szCs w:val="22"/>
              </w:rPr>
              <w:t xml:space="preserve">Keynote Panel: Giga Project Sustainability Ambition &amp; Achievability </w:t>
            </w:r>
          </w:p>
          <w:p w14:paraId="3035019B" w14:textId="77777777" w:rsidR="0082787D" w:rsidRDefault="00000000">
            <w:pPr>
              <w:rPr>
                <w:sz w:val="22"/>
                <w:szCs w:val="22"/>
              </w:rPr>
            </w:pPr>
            <w:r>
              <w:rPr>
                <w:sz w:val="22"/>
                <w:szCs w:val="22"/>
              </w:rPr>
              <w:t xml:space="preserve">Sustainability meaning and aspirations for major developers across project design, construction, </w:t>
            </w:r>
            <w:proofErr w:type="gramStart"/>
            <w:r>
              <w:rPr>
                <w:sz w:val="22"/>
                <w:szCs w:val="22"/>
              </w:rPr>
              <w:t>procurement</w:t>
            </w:r>
            <w:proofErr w:type="gramEnd"/>
            <w:r>
              <w:rPr>
                <w:sz w:val="22"/>
                <w:szCs w:val="22"/>
              </w:rPr>
              <w:t xml:space="preserve"> and operations. What is required by them to action net zero in structured way such as baseline calculation and is it achievable? What tops the risk register such as availability of supply chain data and lack of green infrastructure and how can these challenges be offset?</w:t>
            </w:r>
          </w:p>
          <w:p w14:paraId="7C8B58DE" w14:textId="77777777" w:rsidR="0082787D" w:rsidRDefault="00000000">
            <w:pPr>
              <w:rPr>
                <w:i/>
                <w:color w:val="000000"/>
                <w:sz w:val="22"/>
                <w:szCs w:val="22"/>
              </w:rPr>
            </w:pPr>
            <w:r>
              <w:rPr>
                <w:i/>
                <w:color w:val="000000"/>
                <w:sz w:val="22"/>
                <w:szCs w:val="22"/>
              </w:rPr>
              <w:t xml:space="preserve">Led by: </w:t>
            </w:r>
          </w:p>
          <w:p w14:paraId="08DD3A62" w14:textId="77777777" w:rsidR="0082787D" w:rsidRDefault="00000000">
            <w:pPr>
              <w:rPr>
                <w:i/>
                <w:sz w:val="22"/>
                <w:szCs w:val="22"/>
              </w:rPr>
            </w:pPr>
            <w:r>
              <w:rPr>
                <w:b/>
                <w:i/>
                <w:color w:val="000000"/>
                <w:sz w:val="22"/>
                <w:szCs w:val="22"/>
              </w:rPr>
              <w:t xml:space="preserve">Hani Adnan Abdel </w:t>
            </w:r>
            <w:proofErr w:type="spellStart"/>
            <w:r>
              <w:rPr>
                <w:b/>
                <w:i/>
                <w:color w:val="000000"/>
                <w:sz w:val="22"/>
                <w:szCs w:val="22"/>
              </w:rPr>
              <w:t>Razeq</w:t>
            </w:r>
            <w:proofErr w:type="spellEnd"/>
            <w:r>
              <w:rPr>
                <w:i/>
                <w:color w:val="000000"/>
                <w:sz w:val="22"/>
                <w:szCs w:val="22"/>
              </w:rPr>
              <w:t xml:space="preserve">, Associate Director, </w:t>
            </w:r>
            <w:r>
              <w:rPr>
                <w:b/>
                <w:i/>
                <w:color w:val="000000"/>
                <w:sz w:val="22"/>
                <w:szCs w:val="22"/>
              </w:rPr>
              <w:t>AESG</w:t>
            </w:r>
            <w:r>
              <w:rPr>
                <w:i/>
                <w:sz w:val="22"/>
                <w:szCs w:val="22"/>
              </w:rPr>
              <w:t xml:space="preserve"> </w:t>
            </w:r>
          </w:p>
          <w:p w14:paraId="2A156D49" w14:textId="77777777" w:rsidR="0082787D" w:rsidRDefault="00000000">
            <w:pPr>
              <w:rPr>
                <w:i/>
                <w:sz w:val="22"/>
                <w:szCs w:val="22"/>
              </w:rPr>
            </w:pPr>
            <w:r>
              <w:rPr>
                <w:i/>
                <w:sz w:val="22"/>
                <w:szCs w:val="22"/>
              </w:rPr>
              <w:t>In conversation with:</w:t>
            </w:r>
          </w:p>
          <w:p w14:paraId="71F1C72F" w14:textId="77777777" w:rsidR="00E9704C" w:rsidRDefault="00E9704C">
            <w:pPr>
              <w:rPr>
                <w:i/>
                <w:color w:val="000000"/>
                <w:sz w:val="22"/>
                <w:szCs w:val="22"/>
              </w:rPr>
            </w:pPr>
            <w:r>
              <w:rPr>
                <w:b/>
                <w:i/>
                <w:color w:val="000000"/>
                <w:sz w:val="22"/>
                <w:szCs w:val="22"/>
              </w:rPr>
              <w:t>Abdulaziz Al Shareef</w:t>
            </w:r>
            <w:r>
              <w:rPr>
                <w:i/>
                <w:color w:val="000000"/>
                <w:sz w:val="22"/>
                <w:szCs w:val="22"/>
              </w:rPr>
              <w:t xml:space="preserve">, General Manager of Operations and Programs, </w:t>
            </w:r>
            <w:r>
              <w:rPr>
                <w:b/>
                <w:i/>
                <w:color w:val="000000"/>
                <w:sz w:val="22"/>
                <w:szCs w:val="22"/>
              </w:rPr>
              <w:t>National Housing Company</w:t>
            </w:r>
          </w:p>
          <w:p w14:paraId="63733CA6" w14:textId="77777777" w:rsidR="00E9704C" w:rsidRDefault="00E9704C">
            <w:pPr>
              <w:rPr>
                <w:b/>
                <w:i/>
                <w:color w:val="000000"/>
                <w:sz w:val="22"/>
                <w:szCs w:val="22"/>
              </w:rPr>
            </w:pPr>
            <w:r>
              <w:rPr>
                <w:b/>
                <w:i/>
                <w:color w:val="000000"/>
                <w:sz w:val="22"/>
                <w:szCs w:val="22"/>
              </w:rPr>
              <w:t>Ana Hudson</w:t>
            </w:r>
            <w:r>
              <w:rPr>
                <w:i/>
                <w:color w:val="000000"/>
                <w:sz w:val="22"/>
                <w:szCs w:val="22"/>
              </w:rPr>
              <w:t>, Head of Sustainability,</w:t>
            </w:r>
            <w:r>
              <w:rPr>
                <w:b/>
                <w:i/>
                <w:color w:val="000000"/>
                <w:sz w:val="22"/>
                <w:szCs w:val="22"/>
              </w:rPr>
              <w:t xml:space="preserve"> SEVEN</w:t>
            </w:r>
          </w:p>
          <w:p w14:paraId="56EA9FC5" w14:textId="77777777" w:rsidR="00E9704C" w:rsidRDefault="00E9704C">
            <w:pPr>
              <w:rPr>
                <w:i/>
                <w:sz w:val="22"/>
                <w:szCs w:val="22"/>
              </w:rPr>
            </w:pPr>
            <w:r>
              <w:rPr>
                <w:b/>
                <w:i/>
                <w:sz w:val="22"/>
                <w:szCs w:val="22"/>
              </w:rPr>
              <w:t>Julie Alexander</w:t>
            </w:r>
            <w:r>
              <w:rPr>
                <w:i/>
                <w:sz w:val="22"/>
                <w:szCs w:val="22"/>
              </w:rPr>
              <w:t xml:space="preserve">, Smart Cities Director, </w:t>
            </w:r>
            <w:proofErr w:type="spellStart"/>
            <w:r>
              <w:rPr>
                <w:b/>
                <w:i/>
                <w:sz w:val="22"/>
                <w:szCs w:val="22"/>
              </w:rPr>
              <w:t>Diriyah</w:t>
            </w:r>
            <w:proofErr w:type="spellEnd"/>
            <w:r>
              <w:rPr>
                <w:b/>
                <w:i/>
                <w:sz w:val="22"/>
                <w:szCs w:val="22"/>
              </w:rPr>
              <w:t xml:space="preserve"> Company </w:t>
            </w:r>
          </w:p>
          <w:p w14:paraId="791C71A6" w14:textId="02001EE3" w:rsidR="0082787D" w:rsidRDefault="00E9704C">
            <w:pPr>
              <w:rPr>
                <w:i/>
                <w:color w:val="000000"/>
                <w:sz w:val="22"/>
                <w:szCs w:val="22"/>
              </w:rPr>
            </w:pPr>
            <w:r>
              <w:rPr>
                <w:b/>
                <w:i/>
                <w:color w:val="000000"/>
                <w:sz w:val="22"/>
                <w:szCs w:val="22"/>
              </w:rPr>
              <w:t xml:space="preserve">Waleed </w:t>
            </w:r>
            <w:proofErr w:type="spellStart"/>
            <w:r>
              <w:rPr>
                <w:b/>
                <w:i/>
                <w:color w:val="000000"/>
                <w:sz w:val="22"/>
                <w:szCs w:val="22"/>
              </w:rPr>
              <w:t>AlGhamdi</w:t>
            </w:r>
            <w:proofErr w:type="spellEnd"/>
            <w:r>
              <w:rPr>
                <w:i/>
                <w:color w:val="000000"/>
                <w:sz w:val="22"/>
                <w:szCs w:val="22"/>
              </w:rPr>
              <w:t xml:space="preserve">, Director of Sustainability, </w:t>
            </w:r>
            <w:r>
              <w:rPr>
                <w:b/>
                <w:i/>
                <w:color w:val="000000"/>
                <w:sz w:val="22"/>
                <w:szCs w:val="22"/>
              </w:rPr>
              <w:t>ROSHN Group</w:t>
            </w:r>
          </w:p>
        </w:tc>
      </w:tr>
      <w:tr w:rsidR="0082787D" w14:paraId="5C481BFD" w14:textId="77777777">
        <w:trPr>
          <w:trHeight w:val="305"/>
        </w:trPr>
        <w:tc>
          <w:tcPr>
            <w:tcW w:w="795" w:type="dxa"/>
          </w:tcPr>
          <w:p w14:paraId="7A01A748" w14:textId="77777777" w:rsidR="0082787D" w:rsidRDefault="00000000">
            <w:pPr>
              <w:rPr>
                <w:sz w:val="22"/>
                <w:szCs w:val="22"/>
              </w:rPr>
            </w:pPr>
            <w:r>
              <w:rPr>
                <w:sz w:val="22"/>
                <w:szCs w:val="22"/>
              </w:rPr>
              <w:t>10.10</w:t>
            </w:r>
          </w:p>
        </w:tc>
        <w:tc>
          <w:tcPr>
            <w:tcW w:w="9900" w:type="dxa"/>
            <w:gridSpan w:val="2"/>
          </w:tcPr>
          <w:p w14:paraId="2C7B73C9" w14:textId="77777777" w:rsidR="0082787D" w:rsidRDefault="00000000">
            <w:pPr>
              <w:tabs>
                <w:tab w:val="left" w:pos="1583"/>
              </w:tabs>
              <w:rPr>
                <w:b/>
                <w:sz w:val="22"/>
                <w:szCs w:val="22"/>
              </w:rPr>
            </w:pPr>
            <w:bookmarkStart w:id="2" w:name="_heading=h.lnxbz9" w:colFirst="0" w:colLast="0"/>
            <w:bookmarkEnd w:id="2"/>
            <w:r>
              <w:rPr>
                <w:b/>
                <w:sz w:val="22"/>
                <w:szCs w:val="22"/>
              </w:rPr>
              <w:t>Panel: Beating the Supply Chain Crunch Through Technology</w:t>
            </w:r>
          </w:p>
          <w:p w14:paraId="1715BEF6" w14:textId="77777777" w:rsidR="0082787D" w:rsidRDefault="00000000">
            <w:pPr>
              <w:rPr>
                <w:sz w:val="22"/>
                <w:szCs w:val="22"/>
              </w:rPr>
            </w:pPr>
            <w:bookmarkStart w:id="3" w:name="_heading=h.26in1rg" w:colFirst="0" w:colLast="0"/>
            <w:bookmarkEnd w:id="3"/>
            <w:r>
              <w:rPr>
                <w:sz w:val="22"/>
                <w:szCs w:val="22"/>
              </w:rPr>
              <w:t xml:space="preserve">The speed and ambition of the region’s giga projects is outpacing the market’s supply of materials, human </w:t>
            </w:r>
            <w:proofErr w:type="gramStart"/>
            <w:r>
              <w:rPr>
                <w:sz w:val="22"/>
                <w:szCs w:val="22"/>
              </w:rPr>
              <w:t>capital</w:t>
            </w:r>
            <w:proofErr w:type="gramEnd"/>
            <w:r>
              <w:rPr>
                <w:sz w:val="22"/>
                <w:szCs w:val="22"/>
              </w:rPr>
              <w:t xml:space="preserve"> and general time/cost resources. To achieve Saudi’s vision, all stakeholders must collaborate. The Solution: A new model that is open to cooperation. How can technology and new ways of working help beat the supply chain crunch by empowering collaboration as well as provide visibility and predictability on supply chain planning, contract management and risk?</w:t>
            </w:r>
          </w:p>
          <w:p w14:paraId="384BAE25" w14:textId="77777777" w:rsidR="0082787D" w:rsidRDefault="00000000">
            <w:pPr>
              <w:rPr>
                <w:sz w:val="22"/>
                <w:szCs w:val="22"/>
              </w:rPr>
            </w:pPr>
            <w:bookmarkStart w:id="4" w:name="_heading=h.8y5z7t2hybc" w:colFirst="0" w:colLast="0"/>
            <w:bookmarkEnd w:id="4"/>
            <w:r>
              <w:rPr>
                <w:sz w:val="22"/>
                <w:szCs w:val="22"/>
              </w:rPr>
              <w:t>Led by:</w:t>
            </w:r>
          </w:p>
          <w:p w14:paraId="4A64A5EC" w14:textId="58D0D54A" w:rsidR="0082787D" w:rsidRDefault="00000000">
            <w:pPr>
              <w:rPr>
                <w:sz w:val="22"/>
                <w:szCs w:val="22"/>
              </w:rPr>
            </w:pPr>
            <w:bookmarkStart w:id="5" w:name="_heading=h.q0cx54t6sl4s" w:colFirst="0" w:colLast="0"/>
            <w:bookmarkEnd w:id="5"/>
            <w:r>
              <w:rPr>
                <w:b/>
                <w:i/>
                <w:sz w:val="22"/>
                <w:szCs w:val="22"/>
              </w:rPr>
              <w:t>Craig Garrett</w:t>
            </w:r>
            <w:r>
              <w:rPr>
                <w:i/>
                <w:sz w:val="22"/>
                <w:szCs w:val="22"/>
              </w:rPr>
              <w:t>, Digital Construction Manager KSA,</w:t>
            </w:r>
            <w:r>
              <w:rPr>
                <w:b/>
                <w:i/>
                <w:sz w:val="22"/>
                <w:szCs w:val="22"/>
              </w:rPr>
              <w:t xml:space="preserve"> A</w:t>
            </w:r>
            <w:r w:rsidR="00E9704C">
              <w:rPr>
                <w:b/>
                <w:i/>
                <w:sz w:val="22"/>
                <w:szCs w:val="22"/>
              </w:rPr>
              <w:t>LEC</w:t>
            </w:r>
            <w:r>
              <w:rPr>
                <w:b/>
                <w:i/>
                <w:sz w:val="22"/>
                <w:szCs w:val="22"/>
              </w:rPr>
              <w:t xml:space="preserve"> Engineering &amp; Contracting</w:t>
            </w:r>
          </w:p>
          <w:p w14:paraId="123E1878" w14:textId="77777777" w:rsidR="0082787D" w:rsidRDefault="00000000">
            <w:pPr>
              <w:rPr>
                <w:i/>
                <w:sz w:val="22"/>
                <w:szCs w:val="22"/>
              </w:rPr>
            </w:pPr>
            <w:r>
              <w:rPr>
                <w:i/>
                <w:sz w:val="22"/>
                <w:szCs w:val="22"/>
              </w:rPr>
              <w:t>In conversation with:</w:t>
            </w:r>
          </w:p>
          <w:p w14:paraId="7AF61D7D" w14:textId="77777777" w:rsidR="00E9704C" w:rsidRDefault="00E9704C">
            <w:pPr>
              <w:rPr>
                <w:b/>
                <w:i/>
                <w:sz w:val="22"/>
                <w:szCs w:val="22"/>
              </w:rPr>
            </w:pPr>
            <w:r>
              <w:rPr>
                <w:b/>
                <w:i/>
                <w:sz w:val="22"/>
                <w:szCs w:val="22"/>
              </w:rPr>
              <w:t xml:space="preserve">Aymen El </w:t>
            </w:r>
            <w:proofErr w:type="spellStart"/>
            <w:r>
              <w:rPr>
                <w:b/>
                <w:i/>
                <w:sz w:val="22"/>
                <w:szCs w:val="22"/>
              </w:rPr>
              <w:t>Waleedi</w:t>
            </w:r>
            <w:proofErr w:type="spellEnd"/>
            <w:r>
              <w:rPr>
                <w:i/>
                <w:sz w:val="22"/>
                <w:szCs w:val="22"/>
              </w:rPr>
              <w:t>, Executive Director - Projects Development,</w:t>
            </w:r>
            <w:r>
              <w:rPr>
                <w:b/>
                <w:i/>
                <w:sz w:val="22"/>
                <w:szCs w:val="22"/>
              </w:rPr>
              <w:t xml:space="preserve"> Rua Al Madinah</w:t>
            </w:r>
          </w:p>
          <w:p w14:paraId="4ED64DFA" w14:textId="77777777" w:rsidR="00E9704C" w:rsidRDefault="00E9704C">
            <w:pPr>
              <w:rPr>
                <w:i/>
                <w:sz w:val="22"/>
                <w:szCs w:val="22"/>
              </w:rPr>
            </w:pPr>
            <w:bookmarkStart w:id="6" w:name="_heading=h.gjdgxs" w:colFirst="0" w:colLast="0"/>
            <w:bookmarkEnd w:id="6"/>
            <w:r>
              <w:rPr>
                <w:b/>
                <w:i/>
                <w:sz w:val="22"/>
                <w:szCs w:val="22"/>
              </w:rPr>
              <w:t xml:space="preserve">Mohamed Radi, </w:t>
            </w:r>
            <w:r>
              <w:rPr>
                <w:i/>
                <w:sz w:val="22"/>
                <w:szCs w:val="22"/>
              </w:rPr>
              <w:t>VP Digital Transformation and Shared Services</w:t>
            </w:r>
            <w:r>
              <w:rPr>
                <w:b/>
                <w:i/>
                <w:sz w:val="22"/>
                <w:szCs w:val="22"/>
              </w:rPr>
              <w:t xml:space="preserve">, </w:t>
            </w:r>
            <w:proofErr w:type="spellStart"/>
            <w:r>
              <w:rPr>
                <w:b/>
                <w:i/>
                <w:sz w:val="22"/>
                <w:szCs w:val="22"/>
              </w:rPr>
              <w:t>Shurfah</w:t>
            </w:r>
            <w:proofErr w:type="spellEnd"/>
            <w:r>
              <w:rPr>
                <w:b/>
                <w:i/>
                <w:sz w:val="22"/>
                <w:szCs w:val="22"/>
              </w:rPr>
              <w:t xml:space="preserve"> Holding</w:t>
            </w:r>
          </w:p>
          <w:p w14:paraId="0E7A5C8B" w14:textId="77777777" w:rsidR="00E9704C" w:rsidRPr="00E9704C" w:rsidRDefault="00E9704C" w:rsidP="00E9704C">
            <w:pPr>
              <w:rPr>
                <w:i/>
                <w:sz w:val="22"/>
                <w:szCs w:val="22"/>
              </w:rPr>
            </w:pPr>
            <w:bookmarkStart w:id="7" w:name="_heading=h.30j0zll" w:colFirst="0" w:colLast="0"/>
            <w:bookmarkEnd w:id="7"/>
            <w:r>
              <w:rPr>
                <w:b/>
                <w:i/>
                <w:sz w:val="22"/>
                <w:szCs w:val="22"/>
              </w:rPr>
              <w:t xml:space="preserve">Paul Saba, </w:t>
            </w:r>
            <w:r>
              <w:rPr>
                <w:i/>
                <w:sz w:val="22"/>
                <w:szCs w:val="22"/>
              </w:rPr>
              <w:t>Corporate Business Transformation Manager</w:t>
            </w:r>
            <w:r>
              <w:rPr>
                <w:b/>
                <w:i/>
                <w:sz w:val="22"/>
                <w:szCs w:val="22"/>
              </w:rPr>
              <w:t>, Nesma &amp; Partners</w:t>
            </w:r>
          </w:p>
          <w:p w14:paraId="1A37731F" w14:textId="073D097B" w:rsidR="00E9704C" w:rsidRPr="00E9704C" w:rsidRDefault="00E9704C" w:rsidP="00E9704C">
            <w:pPr>
              <w:rPr>
                <w:i/>
                <w:sz w:val="22"/>
                <w:szCs w:val="22"/>
              </w:rPr>
            </w:pPr>
            <w:r>
              <w:rPr>
                <w:b/>
                <w:i/>
                <w:sz w:val="22"/>
                <w:szCs w:val="22"/>
              </w:rPr>
              <w:t>Wees Abraham</w:t>
            </w:r>
            <w:r>
              <w:rPr>
                <w:i/>
                <w:sz w:val="22"/>
                <w:szCs w:val="22"/>
              </w:rPr>
              <w:t>, VP–Operations and Board Member,</w:t>
            </w:r>
            <w:r>
              <w:rPr>
                <w:b/>
                <w:i/>
                <w:sz w:val="22"/>
                <w:szCs w:val="22"/>
              </w:rPr>
              <w:t xml:space="preserve"> SHADE CORPORATION </w:t>
            </w:r>
          </w:p>
        </w:tc>
      </w:tr>
      <w:tr w:rsidR="0082787D" w14:paraId="6A6A3ECD" w14:textId="77777777" w:rsidTr="00350330">
        <w:trPr>
          <w:trHeight w:val="227"/>
        </w:trPr>
        <w:tc>
          <w:tcPr>
            <w:tcW w:w="795" w:type="dxa"/>
            <w:tcBorders>
              <w:bottom w:val="single" w:sz="4" w:space="0" w:color="000000"/>
            </w:tcBorders>
          </w:tcPr>
          <w:p w14:paraId="5566ADCC" w14:textId="77777777" w:rsidR="0082787D" w:rsidRDefault="00000000">
            <w:pPr>
              <w:rPr>
                <w:sz w:val="22"/>
                <w:szCs w:val="22"/>
              </w:rPr>
            </w:pPr>
            <w:r>
              <w:rPr>
                <w:sz w:val="22"/>
                <w:szCs w:val="22"/>
              </w:rPr>
              <w:t>10.40</w:t>
            </w:r>
          </w:p>
        </w:tc>
        <w:tc>
          <w:tcPr>
            <w:tcW w:w="9900" w:type="dxa"/>
            <w:gridSpan w:val="2"/>
            <w:tcBorders>
              <w:bottom w:val="single" w:sz="4" w:space="0" w:color="000000"/>
            </w:tcBorders>
          </w:tcPr>
          <w:p w14:paraId="5F2652BC" w14:textId="77777777" w:rsidR="0082787D" w:rsidRDefault="00000000">
            <w:pPr>
              <w:pBdr>
                <w:top w:val="nil"/>
                <w:left w:val="nil"/>
                <w:bottom w:val="nil"/>
                <w:right w:val="nil"/>
                <w:between w:val="nil"/>
              </w:pBdr>
              <w:shd w:val="clear" w:color="auto" w:fill="FFFFFF"/>
              <w:spacing w:line="259" w:lineRule="auto"/>
              <w:rPr>
                <w:b/>
                <w:sz w:val="22"/>
                <w:szCs w:val="22"/>
              </w:rPr>
            </w:pPr>
            <w:bookmarkStart w:id="8" w:name="_heading=h.2jxsxqh" w:colFirst="0" w:colLast="0"/>
            <w:bookmarkEnd w:id="8"/>
            <w:r>
              <w:rPr>
                <w:b/>
                <w:sz w:val="22"/>
                <w:szCs w:val="22"/>
              </w:rPr>
              <w:t>Panel: How to Drive Insight from Data Across the Business for Competitive Advantage</w:t>
            </w:r>
          </w:p>
          <w:p w14:paraId="5C40D827" w14:textId="77777777" w:rsidR="0082787D" w:rsidRDefault="00000000">
            <w:pPr>
              <w:rPr>
                <w:sz w:val="22"/>
                <w:szCs w:val="22"/>
              </w:rPr>
            </w:pPr>
            <w:r>
              <w:rPr>
                <w:sz w:val="22"/>
                <w:szCs w:val="22"/>
              </w:rPr>
              <w:t xml:space="preserve">As data becomes an increasingly strategic issue for the construction and real estate sectors, organisations are dealing with increasing amounts of data – structured, unstructured, across multiple sites, </w:t>
            </w:r>
            <w:proofErr w:type="gramStart"/>
            <w:r>
              <w:rPr>
                <w:sz w:val="22"/>
                <w:szCs w:val="22"/>
              </w:rPr>
              <w:t>silos</w:t>
            </w:r>
            <w:proofErr w:type="gramEnd"/>
            <w:r>
              <w:rPr>
                <w:sz w:val="22"/>
                <w:szCs w:val="22"/>
              </w:rPr>
              <w:t xml:space="preserve"> and hybrid environments – but how can proper data strategy help reduce the chaos? This session deals with 3 key issues 1. What key data is being collected and why 2. How it is being collected and put together 3. How organisations can make sense of that data for competitive advantage including AI and RPA powered solutions.</w:t>
            </w:r>
          </w:p>
          <w:p w14:paraId="3EB1328D" w14:textId="77777777" w:rsidR="0082787D" w:rsidRDefault="00000000">
            <w:pPr>
              <w:rPr>
                <w:b/>
                <w:i/>
                <w:sz w:val="22"/>
                <w:szCs w:val="22"/>
              </w:rPr>
            </w:pPr>
            <w:r>
              <w:rPr>
                <w:i/>
                <w:sz w:val="22"/>
                <w:szCs w:val="22"/>
              </w:rPr>
              <w:t>Led by:</w:t>
            </w:r>
            <w:r>
              <w:rPr>
                <w:b/>
                <w:i/>
                <w:sz w:val="22"/>
                <w:szCs w:val="22"/>
              </w:rPr>
              <w:t xml:space="preserve"> </w:t>
            </w:r>
          </w:p>
          <w:p w14:paraId="2EED11A8" w14:textId="77777777" w:rsidR="0082787D" w:rsidRDefault="00000000">
            <w:pPr>
              <w:rPr>
                <w:b/>
                <w:i/>
                <w:sz w:val="22"/>
                <w:szCs w:val="22"/>
              </w:rPr>
            </w:pPr>
            <w:r>
              <w:rPr>
                <w:b/>
                <w:i/>
                <w:sz w:val="22"/>
                <w:szCs w:val="22"/>
              </w:rPr>
              <w:t>Rob Jones</w:t>
            </w:r>
            <w:r>
              <w:rPr>
                <w:i/>
                <w:sz w:val="22"/>
                <w:szCs w:val="22"/>
              </w:rPr>
              <w:t>, Partner,</w:t>
            </w:r>
            <w:r>
              <w:rPr>
                <w:b/>
                <w:i/>
                <w:sz w:val="22"/>
                <w:szCs w:val="22"/>
              </w:rPr>
              <w:t xml:space="preserve"> Ventures Connect</w:t>
            </w:r>
          </w:p>
          <w:p w14:paraId="57CB29FB" w14:textId="77777777" w:rsidR="0082787D" w:rsidRDefault="00000000">
            <w:pPr>
              <w:rPr>
                <w:i/>
                <w:sz w:val="22"/>
                <w:szCs w:val="22"/>
              </w:rPr>
            </w:pPr>
            <w:r>
              <w:rPr>
                <w:i/>
                <w:sz w:val="22"/>
                <w:szCs w:val="22"/>
              </w:rPr>
              <w:t>In conversation with:</w:t>
            </w:r>
          </w:p>
          <w:p w14:paraId="295F36A4" w14:textId="77777777" w:rsidR="00E9704C" w:rsidRDefault="00E9704C">
            <w:pPr>
              <w:rPr>
                <w:b/>
                <w:i/>
                <w:sz w:val="22"/>
                <w:szCs w:val="22"/>
              </w:rPr>
            </w:pPr>
            <w:r>
              <w:rPr>
                <w:b/>
                <w:i/>
                <w:sz w:val="22"/>
                <w:szCs w:val="22"/>
              </w:rPr>
              <w:t>Reda Bin Abdoun</w:t>
            </w:r>
            <w:r>
              <w:rPr>
                <w:i/>
                <w:sz w:val="22"/>
                <w:szCs w:val="22"/>
              </w:rPr>
              <w:t>, Information Technology Director,</w:t>
            </w:r>
            <w:r>
              <w:rPr>
                <w:b/>
                <w:i/>
                <w:sz w:val="22"/>
                <w:szCs w:val="22"/>
              </w:rPr>
              <w:t xml:space="preserve"> </w:t>
            </w:r>
            <w:proofErr w:type="spellStart"/>
            <w:r>
              <w:rPr>
                <w:b/>
                <w:i/>
                <w:sz w:val="22"/>
                <w:szCs w:val="22"/>
              </w:rPr>
              <w:t>Ajdan</w:t>
            </w:r>
            <w:proofErr w:type="spellEnd"/>
            <w:r>
              <w:rPr>
                <w:b/>
                <w:i/>
                <w:sz w:val="22"/>
                <w:szCs w:val="22"/>
              </w:rPr>
              <w:t xml:space="preserve"> Real Estate Development</w:t>
            </w:r>
          </w:p>
          <w:p w14:paraId="44BFEF78" w14:textId="77777777" w:rsidR="00E9704C" w:rsidRDefault="00E9704C">
            <w:pPr>
              <w:rPr>
                <w:b/>
                <w:i/>
                <w:color w:val="000000"/>
                <w:sz w:val="22"/>
                <w:szCs w:val="22"/>
              </w:rPr>
            </w:pPr>
            <w:r>
              <w:rPr>
                <w:b/>
                <w:i/>
                <w:color w:val="000000"/>
                <w:sz w:val="22"/>
                <w:szCs w:val="22"/>
              </w:rPr>
              <w:lastRenderedPageBreak/>
              <w:t xml:space="preserve">Theofanis </w:t>
            </w:r>
            <w:proofErr w:type="spellStart"/>
            <w:r>
              <w:rPr>
                <w:b/>
                <w:i/>
                <w:color w:val="000000"/>
                <w:sz w:val="22"/>
                <w:szCs w:val="22"/>
              </w:rPr>
              <w:t>Fanourakis</w:t>
            </w:r>
            <w:proofErr w:type="spellEnd"/>
            <w:r>
              <w:rPr>
                <w:i/>
                <w:color w:val="000000"/>
                <w:sz w:val="22"/>
                <w:szCs w:val="22"/>
              </w:rPr>
              <w:t xml:space="preserve">, Digital Services Director, </w:t>
            </w:r>
            <w:proofErr w:type="spellStart"/>
            <w:r>
              <w:rPr>
                <w:b/>
                <w:i/>
                <w:color w:val="000000"/>
                <w:sz w:val="22"/>
                <w:szCs w:val="22"/>
              </w:rPr>
              <w:t>Diriyah</w:t>
            </w:r>
            <w:proofErr w:type="spellEnd"/>
            <w:r>
              <w:rPr>
                <w:b/>
                <w:i/>
                <w:color w:val="000000"/>
                <w:sz w:val="22"/>
                <w:szCs w:val="22"/>
              </w:rPr>
              <w:t xml:space="preserve"> Company</w:t>
            </w:r>
          </w:p>
          <w:p w14:paraId="55D9310F" w14:textId="77777777" w:rsidR="0082787D" w:rsidRDefault="00000000">
            <w:pPr>
              <w:rPr>
                <w:b/>
                <w:i/>
                <w:sz w:val="22"/>
                <w:szCs w:val="22"/>
              </w:rPr>
            </w:pPr>
            <w:r>
              <w:rPr>
                <w:b/>
                <w:i/>
                <w:sz w:val="22"/>
                <w:szCs w:val="22"/>
              </w:rPr>
              <w:t>Muhammad Farrukh Munir</w:t>
            </w:r>
            <w:r>
              <w:rPr>
                <w:i/>
                <w:sz w:val="22"/>
                <w:szCs w:val="22"/>
              </w:rPr>
              <w:t>, Associate Director – IT Enterprise Architecture,</w:t>
            </w:r>
            <w:r>
              <w:rPr>
                <w:b/>
                <w:i/>
                <w:sz w:val="22"/>
                <w:szCs w:val="22"/>
              </w:rPr>
              <w:t xml:space="preserve"> ROSHN Group</w:t>
            </w:r>
          </w:p>
          <w:p w14:paraId="7789540C" w14:textId="7C439EF5" w:rsidR="00E9704C" w:rsidRPr="00E9704C" w:rsidRDefault="00E9704C" w:rsidP="00E9704C">
            <w:pPr>
              <w:rPr>
                <w:i/>
                <w:sz w:val="22"/>
                <w:szCs w:val="22"/>
              </w:rPr>
            </w:pPr>
            <w:proofErr w:type="spellStart"/>
            <w:r>
              <w:rPr>
                <w:b/>
                <w:i/>
                <w:sz w:val="22"/>
                <w:szCs w:val="22"/>
              </w:rPr>
              <w:t>Dr.</w:t>
            </w:r>
            <w:proofErr w:type="spellEnd"/>
            <w:r>
              <w:rPr>
                <w:b/>
                <w:i/>
                <w:sz w:val="22"/>
                <w:szCs w:val="22"/>
              </w:rPr>
              <w:t xml:space="preserve"> Zaid Alyami</w:t>
            </w:r>
            <w:r>
              <w:rPr>
                <w:i/>
                <w:sz w:val="22"/>
                <w:szCs w:val="22"/>
              </w:rPr>
              <w:t xml:space="preserve">, Advisor, </w:t>
            </w:r>
            <w:r>
              <w:rPr>
                <w:b/>
                <w:i/>
                <w:sz w:val="22"/>
                <w:szCs w:val="22"/>
              </w:rPr>
              <w:t>Ministry of Transportation and Logistics Services</w:t>
            </w:r>
            <w:r>
              <w:rPr>
                <w:i/>
                <w:sz w:val="22"/>
                <w:szCs w:val="22"/>
              </w:rPr>
              <w:t>, Saudi Arabia</w:t>
            </w:r>
          </w:p>
        </w:tc>
      </w:tr>
      <w:tr w:rsidR="0082787D" w14:paraId="6EC7E223" w14:textId="77777777" w:rsidTr="00350330">
        <w:trPr>
          <w:trHeight w:val="227"/>
        </w:trPr>
        <w:tc>
          <w:tcPr>
            <w:tcW w:w="795" w:type="dxa"/>
            <w:tcBorders>
              <w:bottom w:val="single" w:sz="4" w:space="0" w:color="auto"/>
            </w:tcBorders>
            <w:shd w:val="clear" w:color="auto" w:fill="auto"/>
          </w:tcPr>
          <w:p w14:paraId="08F834CA" w14:textId="77777777" w:rsidR="0082787D" w:rsidRDefault="00000000">
            <w:pPr>
              <w:rPr>
                <w:sz w:val="22"/>
                <w:szCs w:val="22"/>
              </w:rPr>
            </w:pPr>
            <w:r>
              <w:rPr>
                <w:sz w:val="22"/>
                <w:szCs w:val="22"/>
              </w:rPr>
              <w:lastRenderedPageBreak/>
              <w:t>11.10</w:t>
            </w:r>
          </w:p>
        </w:tc>
        <w:tc>
          <w:tcPr>
            <w:tcW w:w="9900" w:type="dxa"/>
            <w:gridSpan w:val="2"/>
            <w:tcBorders>
              <w:bottom w:val="single" w:sz="4" w:space="0" w:color="auto"/>
            </w:tcBorders>
            <w:shd w:val="clear" w:color="auto" w:fill="auto"/>
          </w:tcPr>
          <w:p w14:paraId="350DD597" w14:textId="77777777" w:rsidR="0082787D" w:rsidRDefault="00000000">
            <w:pPr>
              <w:rPr>
                <w:sz w:val="22"/>
                <w:szCs w:val="22"/>
              </w:rPr>
            </w:pPr>
            <w:r>
              <w:rPr>
                <w:sz w:val="22"/>
                <w:szCs w:val="22"/>
              </w:rPr>
              <w:t>Morning Networking Break</w:t>
            </w:r>
          </w:p>
        </w:tc>
      </w:tr>
      <w:tr w:rsidR="00350330" w14:paraId="342BA2C1" w14:textId="77777777" w:rsidTr="00350330">
        <w:trPr>
          <w:trHeight w:val="404"/>
        </w:trPr>
        <w:tc>
          <w:tcPr>
            <w:tcW w:w="795" w:type="dxa"/>
            <w:tcBorders>
              <w:top w:val="single" w:sz="4" w:space="0" w:color="auto"/>
              <w:bottom w:val="single" w:sz="4" w:space="0" w:color="auto"/>
              <w:right w:val="single" w:sz="4" w:space="0" w:color="auto"/>
            </w:tcBorders>
            <w:shd w:val="clear" w:color="auto" w:fill="auto"/>
          </w:tcPr>
          <w:p w14:paraId="053B4238" w14:textId="77777777" w:rsidR="00350330" w:rsidRDefault="00350330">
            <w:pPr>
              <w:rPr>
                <w:sz w:val="22"/>
                <w:szCs w:val="22"/>
              </w:rPr>
            </w:pPr>
            <w:r>
              <w:rPr>
                <w:sz w:val="22"/>
                <w:szCs w:val="22"/>
              </w:rPr>
              <w:t>11.40</w:t>
            </w:r>
          </w:p>
        </w:tc>
        <w:tc>
          <w:tcPr>
            <w:tcW w:w="8385" w:type="dxa"/>
            <w:tcBorders>
              <w:top w:val="single" w:sz="4" w:space="0" w:color="auto"/>
              <w:left w:val="single" w:sz="4" w:space="0" w:color="auto"/>
              <w:bottom w:val="single" w:sz="4" w:space="0" w:color="auto"/>
              <w:right w:val="nil"/>
            </w:tcBorders>
            <w:shd w:val="clear" w:color="auto" w:fill="auto"/>
          </w:tcPr>
          <w:p w14:paraId="0DD116DA" w14:textId="146476E1" w:rsidR="00906B89" w:rsidRDefault="00906B89" w:rsidP="00906B89">
            <w:pPr>
              <w:rPr>
                <w:b/>
                <w:sz w:val="22"/>
                <w:szCs w:val="22"/>
              </w:rPr>
            </w:pPr>
            <w:r>
              <w:rPr>
                <w:b/>
                <w:sz w:val="22"/>
                <w:szCs w:val="22"/>
              </w:rPr>
              <w:t>Powered by:</w:t>
            </w:r>
          </w:p>
          <w:p w14:paraId="5A67DCD7" w14:textId="6B099201" w:rsidR="00906B89" w:rsidRDefault="00906B89" w:rsidP="00906B89">
            <w:pPr>
              <w:rPr>
                <w:b/>
                <w:sz w:val="22"/>
                <w:szCs w:val="22"/>
              </w:rPr>
            </w:pPr>
            <w:r>
              <w:rPr>
                <w:noProof/>
              </w:rPr>
              <w:drawing>
                <wp:inline distT="0" distB="0" distL="0" distR="0" wp14:anchorId="69331956" wp14:editId="685FE483">
                  <wp:extent cx="766990" cy="582446"/>
                  <wp:effectExtent l="0" t="0" r="0" b="8255"/>
                  <wp:docPr id="76884720" name="Picture 76884720" descr="Image result for or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orac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5518" cy="596516"/>
                          </a:xfrm>
                          <a:prstGeom prst="rect">
                            <a:avLst/>
                          </a:prstGeom>
                          <a:noFill/>
                          <a:ln>
                            <a:noFill/>
                          </a:ln>
                        </pic:spPr>
                      </pic:pic>
                    </a:graphicData>
                  </a:graphic>
                </wp:inline>
              </w:drawing>
            </w:r>
          </w:p>
          <w:p w14:paraId="404DC105" w14:textId="29667373" w:rsidR="00350330" w:rsidRDefault="00350330" w:rsidP="00906B89">
            <w:pPr>
              <w:rPr>
                <w:b/>
                <w:sz w:val="22"/>
                <w:szCs w:val="22"/>
              </w:rPr>
            </w:pPr>
            <w:r>
              <w:rPr>
                <w:b/>
                <w:sz w:val="22"/>
                <w:szCs w:val="22"/>
              </w:rPr>
              <w:t>Remote Quality Management of Giga Projects</w:t>
            </w:r>
          </w:p>
          <w:p w14:paraId="23D2F41A" w14:textId="01F2BCBB" w:rsidR="00350330" w:rsidRDefault="00350330">
            <w:pPr>
              <w:rPr>
                <w:b/>
                <w:sz w:val="22"/>
                <w:szCs w:val="22"/>
              </w:rPr>
            </w:pPr>
            <w:r>
              <w:rPr>
                <w:b/>
                <w:i/>
                <w:sz w:val="22"/>
                <w:szCs w:val="22"/>
              </w:rPr>
              <w:t xml:space="preserve">Sherief </w:t>
            </w:r>
            <w:proofErr w:type="spellStart"/>
            <w:r>
              <w:rPr>
                <w:b/>
                <w:i/>
                <w:sz w:val="22"/>
                <w:szCs w:val="22"/>
              </w:rPr>
              <w:t>Elabd</w:t>
            </w:r>
            <w:proofErr w:type="spellEnd"/>
            <w:r>
              <w:rPr>
                <w:b/>
                <w:i/>
                <w:sz w:val="22"/>
                <w:szCs w:val="22"/>
              </w:rPr>
              <w:t xml:space="preserve">, </w:t>
            </w:r>
            <w:r>
              <w:rPr>
                <w:i/>
                <w:sz w:val="22"/>
                <w:szCs w:val="22"/>
              </w:rPr>
              <w:t xml:space="preserve">Director of Industry Strategy and Innovation, </w:t>
            </w:r>
            <w:r>
              <w:rPr>
                <w:b/>
                <w:i/>
                <w:sz w:val="22"/>
                <w:szCs w:val="22"/>
              </w:rPr>
              <w:t>Oracle Construction and Engineering</w:t>
            </w:r>
          </w:p>
        </w:tc>
        <w:tc>
          <w:tcPr>
            <w:tcW w:w="1515" w:type="dxa"/>
            <w:tcBorders>
              <w:top w:val="single" w:sz="4" w:space="0" w:color="auto"/>
              <w:left w:val="nil"/>
              <w:bottom w:val="single" w:sz="4" w:space="0" w:color="auto"/>
              <w:right w:val="single" w:sz="4" w:space="0" w:color="auto"/>
            </w:tcBorders>
            <w:shd w:val="clear" w:color="auto" w:fill="auto"/>
          </w:tcPr>
          <w:p w14:paraId="2B108784" w14:textId="0AD0CFE5" w:rsidR="00350330" w:rsidRPr="00350330" w:rsidRDefault="00350330" w:rsidP="00906B89">
            <w:pPr>
              <w:rPr>
                <w:b/>
                <w:i/>
                <w:sz w:val="22"/>
                <w:szCs w:val="22"/>
              </w:rPr>
            </w:pPr>
          </w:p>
        </w:tc>
      </w:tr>
      <w:tr w:rsidR="0082787D" w14:paraId="41FB827C" w14:textId="77777777" w:rsidTr="00350330">
        <w:trPr>
          <w:trHeight w:val="227"/>
        </w:trPr>
        <w:tc>
          <w:tcPr>
            <w:tcW w:w="795" w:type="dxa"/>
            <w:tcBorders>
              <w:top w:val="single" w:sz="4" w:space="0" w:color="auto"/>
            </w:tcBorders>
            <w:shd w:val="clear" w:color="auto" w:fill="auto"/>
          </w:tcPr>
          <w:p w14:paraId="090F8AC0" w14:textId="77777777" w:rsidR="0082787D" w:rsidRDefault="0082787D">
            <w:pPr>
              <w:rPr>
                <w:sz w:val="22"/>
                <w:szCs w:val="22"/>
              </w:rPr>
            </w:pPr>
          </w:p>
          <w:p w14:paraId="344AA9EA" w14:textId="77777777" w:rsidR="0082787D" w:rsidRDefault="0082787D">
            <w:pPr>
              <w:rPr>
                <w:sz w:val="22"/>
                <w:szCs w:val="22"/>
              </w:rPr>
            </w:pPr>
          </w:p>
          <w:p w14:paraId="2F653865" w14:textId="77777777" w:rsidR="0082787D" w:rsidRDefault="0082787D">
            <w:pPr>
              <w:rPr>
                <w:sz w:val="22"/>
                <w:szCs w:val="22"/>
              </w:rPr>
            </w:pPr>
          </w:p>
          <w:p w14:paraId="593151FB" w14:textId="77777777" w:rsidR="0082787D" w:rsidRDefault="0082787D">
            <w:pPr>
              <w:rPr>
                <w:sz w:val="22"/>
                <w:szCs w:val="22"/>
              </w:rPr>
            </w:pPr>
          </w:p>
          <w:p w14:paraId="5422FB79" w14:textId="77777777" w:rsidR="0082787D" w:rsidRDefault="0082787D">
            <w:pPr>
              <w:rPr>
                <w:sz w:val="22"/>
                <w:szCs w:val="22"/>
              </w:rPr>
            </w:pPr>
          </w:p>
          <w:p w14:paraId="5D16435F" w14:textId="77777777" w:rsidR="0082787D" w:rsidRDefault="0082787D">
            <w:pPr>
              <w:rPr>
                <w:sz w:val="22"/>
                <w:szCs w:val="22"/>
              </w:rPr>
            </w:pPr>
          </w:p>
          <w:p w14:paraId="3A237B5D" w14:textId="77777777" w:rsidR="0082787D" w:rsidRDefault="0082787D">
            <w:pPr>
              <w:rPr>
                <w:sz w:val="22"/>
                <w:szCs w:val="22"/>
              </w:rPr>
            </w:pPr>
          </w:p>
          <w:p w14:paraId="7E406F2E" w14:textId="77777777" w:rsidR="0082787D" w:rsidRDefault="00000000">
            <w:pPr>
              <w:rPr>
                <w:sz w:val="22"/>
                <w:szCs w:val="22"/>
              </w:rPr>
            </w:pPr>
            <w:r>
              <w:rPr>
                <w:sz w:val="22"/>
                <w:szCs w:val="22"/>
              </w:rPr>
              <w:t>11.55</w:t>
            </w:r>
          </w:p>
          <w:p w14:paraId="08F63418" w14:textId="77777777" w:rsidR="0082787D" w:rsidRDefault="0082787D">
            <w:pPr>
              <w:rPr>
                <w:sz w:val="22"/>
                <w:szCs w:val="22"/>
              </w:rPr>
            </w:pPr>
          </w:p>
          <w:p w14:paraId="68394446" w14:textId="77777777" w:rsidR="0082787D" w:rsidRDefault="00000000">
            <w:pPr>
              <w:rPr>
                <w:sz w:val="22"/>
                <w:szCs w:val="22"/>
              </w:rPr>
            </w:pPr>
            <w:r>
              <w:rPr>
                <w:sz w:val="22"/>
                <w:szCs w:val="22"/>
              </w:rPr>
              <w:t>12.05</w:t>
            </w:r>
          </w:p>
          <w:p w14:paraId="77FD1D2C" w14:textId="77777777" w:rsidR="0082787D" w:rsidRDefault="00000000">
            <w:pPr>
              <w:rPr>
                <w:sz w:val="22"/>
                <w:szCs w:val="22"/>
              </w:rPr>
            </w:pPr>
            <w:r>
              <w:rPr>
                <w:sz w:val="22"/>
                <w:szCs w:val="22"/>
              </w:rPr>
              <w:t>12.15</w:t>
            </w:r>
          </w:p>
        </w:tc>
        <w:tc>
          <w:tcPr>
            <w:tcW w:w="9900" w:type="dxa"/>
            <w:gridSpan w:val="2"/>
            <w:tcBorders>
              <w:top w:val="single" w:sz="4" w:space="0" w:color="auto"/>
            </w:tcBorders>
            <w:shd w:val="clear" w:color="auto" w:fill="auto"/>
          </w:tcPr>
          <w:p w14:paraId="445528D4" w14:textId="77777777" w:rsidR="0082787D" w:rsidRDefault="00000000">
            <w:pPr>
              <w:rPr>
                <w:b/>
                <w:sz w:val="22"/>
                <w:szCs w:val="22"/>
              </w:rPr>
            </w:pPr>
            <w:bookmarkStart w:id="9" w:name="_heading=h.vx1227" w:colFirst="0" w:colLast="0"/>
            <w:bookmarkEnd w:id="9"/>
            <w:r>
              <w:rPr>
                <w:b/>
                <w:sz w:val="22"/>
                <w:szCs w:val="22"/>
              </w:rPr>
              <w:t>Quick Case Studies: 3D, Realistic and Immersive Reality Site Capture – High Accuracy Lidar, GIS, VR, AI And Drones</w:t>
            </w:r>
          </w:p>
          <w:p w14:paraId="120C32FF" w14:textId="77777777" w:rsidR="0082787D" w:rsidRDefault="00000000">
            <w:pPr>
              <w:rPr>
                <w:sz w:val="22"/>
                <w:szCs w:val="22"/>
              </w:rPr>
            </w:pPr>
            <w:r>
              <w:rPr>
                <w:sz w:val="22"/>
                <w:szCs w:val="22"/>
              </w:rPr>
              <w:t>Reality site capture has rapidly accelerated as a valuable tool in quality, H&amp;</w:t>
            </w:r>
            <w:proofErr w:type="gramStart"/>
            <w:r>
              <w:rPr>
                <w:sz w:val="22"/>
                <w:szCs w:val="22"/>
              </w:rPr>
              <w:t>S</w:t>
            </w:r>
            <w:proofErr w:type="gramEnd"/>
            <w:r>
              <w:rPr>
                <w:sz w:val="22"/>
                <w:szCs w:val="22"/>
              </w:rPr>
              <w:t xml:space="preserve"> and asset monitoring. With advancements in photogrammetry, high accuracy Lidar, </w:t>
            </w:r>
            <w:proofErr w:type="gramStart"/>
            <w:r>
              <w:rPr>
                <w:sz w:val="22"/>
                <w:szCs w:val="22"/>
              </w:rPr>
              <w:t>AI</w:t>
            </w:r>
            <w:proofErr w:type="gramEnd"/>
            <w:r>
              <w:rPr>
                <w:sz w:val="22"/>
                <w:szCs w:val="22"/>
              </w:rPr>
              <w:t xml:space="preserve"> and virtual realities – the industry is getting close to actual real-time, reality capture with phenomenal accuracy and quality to desktop, mobile or fully immersive environments. This session reviews the </w:t>
            </w:r>
            <w:proofErr w:type="gramStart"/>
            <w:r>
              <w:rPr>
                <w:sz w:val="22"/>
                <w:szCs w:val="22"/>
              </w:rPr>
              <w:t>current status</w:t>
            </w:r>
            <w:proofErr w:type="gramEnd"/>
            <w:r>
              <w:rPr>
                <w:sz w:val="22"/>
                <w:szCs w:val="22"/>
              </w:rPr>
              <w:t xml:space="preserve"> of reality site capture through a series of 10 min. talks by real users based on giga projects, power plants and residential projects.</w:t>
            </w:r>
          </w:p>
          <w:p w14:paraId="790D1C47" w14:textId="77777777" w:rsidR="0082787D" w:rsidRDefault="00000000">
            <w:pPr>
              <w:rPr>
                <w:b/>
                <w:sz w:val="22"/>
                <w:szCs w:val="22"/>
              </w:rPr>
            </w:pPr>
            <w:r>
              <w:rPr>
                <w:b/>
                <w:sz w:val="22"/>
                <w:szCs w:val="22"/>
              </w:rPr>
              <w:t>Use cases of drone reality capture for jobsite management and facility inspection</w:t>
            </w:r>
          </w:p>
          <w:p w14:paraId="0702C01D" w14:textId="77777777" w:rsidR="0082787D" w:rsidRDefault="00000000">
            <w:pPr>
              <w:rPr>
                <w:b/>
                <w:i/>
                <w:sz w:val="22"/>
                <w:szCs w:val="22"/>
              </w:rPr>
            </w:pPr>
            <w:bookmarkStart w:id="10" w:name="_heading=h.1fob9te" w:colFirst="0" w:colLast="0"/>
            <w:bookmarkEnd w:id="10"/>
            <w:r>
              <w:rPr>
                <w:b/>
                <w:i/>
                <w:sz w:val="22"/>
                <w:szCs w:val="22"/>
              </w:rPr>
              <w:t>Peter Park</w:t>
            </w:r>
            <w:r>
              <w:rPr>
                <w:i/>
                <w:sz w:val="22"/>
                <w:szCs w:val="22"/>
              </w:rPr>
              <w:t>, CEO &amp; Co-founder,</w:t>
            </w:r>
            <w:r>
              <w:rPr>
                <w:b/>
                <w:i/>
                <w:sz w:val="22"/>
                <w:szCs w:val="22"/>
              </w:rPr>
              <w:t xml:space="preserve"> </w:t>
            </w:r>
            <w:proofErr w:type="spellStart"/>
            <w:r>
              <w:rPr>
                <w:b/>
                <w:i/>
                <w:sz w:val="22"/>
                <w:szCs w:val="22"/>
              </w:rPr>
              <w:t>Angelswing</w:t>
            </w:r>
            <w:proofErr w:type="spellEnd"/>
          </w:p>
          <w:p w14:paraId="0F90D6CE" w14:textId="77777777" w:rsidR="0082787D" w:rsidRDefault="00000000">
            <w:pPr>
              <w:rPr>
                <w:b/>
                <w:sz w:val="22"/>
                <w:szCs w:val="22"/>
              </w:rPr>
            </w:pPr>
            <w:r>
              <w:rPr>
                <w:b/>
                <w:sz w:val="22"/>
                <w:szCs w:val="22"/>
              </w:rPr>
              <w:t>Story 2:</w:t>
            </w:r>
          </w:p>
          <w:p w14:paraId="428D4E24" w14:textId="129114F8" w:rsidR="0082787D" w:rsidRDefault="00350330">
            <w:pPr>
              <w:rPr>
                <w:b/>
                <w:sz w:val="22"/>
                <w:szCs w:val="22"/>
              </w:rPr>
            </w:pPr>
            <w:r>
              <w:rPr>
                <w:b/>
                <w:sz w:val="22"/>
                <w:szCs w:val="22"/>
              </w:rPr>
              <w:t>Q&amp;A Session</w:t>
            </w:r>
          </w:p>
        </w:tc>
      </w:tr>
      <w:tr w:rsidR="0082787D" w14:paraId="3A841679" w14:textId="77777777">
        <w:trPr>
          <w:trHeight w:val="227"/>
        </w:trPr>
        <w:tc>
          <w:tcPr>
            <w:tcW w:w="795" w:type="dxa"/>
            <w:shd w:val="clear" w:color="auto" w:fill="auto"/>
          </w:tcPr>
          <w:p w14:paraId="18E5E5AD" w14:textId="77777777" w:rsidR="00CF0810" w:rsidRDefault="00CF0810">
            <w:pPr>
              <w:rPr>
                <w:sz w:val="22"/>
                <w:szCs w:val="22"/>
              </w:rPr>
            </w:pPr>
          </w:p>
          <w:p w14:paraId="58672CCF" w14:textId="77777777" w:rsidR="00CF0810" w:rsidRDefault="00CF0810">
            <w:pPr>
              <w:rPr>
                <w:sz w:val="22"/>
                <w:szCs w:val="22"/>
              </w:rPr>
            </w:pPr>
          </w:p>
          <w:p w14:paraId="69D18F8C" w14:textId="77777777" w:rsidR="00CF0810" w:rsidRDefault="00CF0810">
            <w:pPr>
              <w:rPr>
                <w:sz w:val="22"/>
                <w:szCs w:val="22"/>
              </w:rPr>
            </w:pPr>
          </w:p>
          <w:p w14:paraId="7BD76F3C" w14:textId="77777777" w:rsidR="00CF0810" w:rsidRDefault="00CF0810">
            <w:pPr>
              <w:rPr>
                <w:sz w:val="22"/>
                <w:szCs w:val="22"/>
              </w:rPr>
            </w:pPr>
          </w:p>
          <w:p w14:paraId="4FFC9CFD" w14:textId="77777777" w:rsidR="00CF0810" w:rsidRDefault="00CF0810">
            <w:pPr>
              <w:rPr>
                <w:sz w:val="22"/>
                <w:szCs w:val="22"/>
              </w:rPr>
            </w:pPr>
          </w:p>
          <w:p w14:paraId="3975E33D" w14:textId="77777777" w:rsidR="0082787D" w:rsidRDefault="00000000">
            <w:pPr>
              <w:rPr>
                <w:sz w:val="22"/>
                <w:szCs w:val="22"/>
              </w:rPr>
            </w:pPr>
            <w:r>
              <w:rPr>
                <w:sz w:val="22"/>
                <w:szCs w:val="22"/>
              </w:rPr>
              <w:t>12.25</w:t>
            </w:r>
          </w:p>
          <w:p w14:paraId="35AB57CA" w14:textId="77777777" w:rsidR="00CF0810" w:rsidRDefault="00CF0810">
            <w:pPr>
              <w:rPr>
                <w:sz w:val="22"/>
                <w:szCs w:val="22"/>
              </w:rPr>
            </w:pPr>
          </w:p>
          <w:p w14:paraId="0FC2C9CF" w14:textId="77777777" w:rsidR="00CF0810" w:rsidRDefault="00CF0810">
            <w:pPr>
              <w:rPr>
                <w:sz w:val="22"/>
                <w:szCs w:val="22"/>
              </w:rPr>
            </w:pPr>
            <w:r>
              <w:rPr>
                <w:sz w:val="22"/>
                <w:szCs w:val="22"/>
              </w:rPr>
              <w:t>12.35</w:t>
            </w:r>
          </w:p>
          <w:p w14:paraId="1CAD6786" w14:textId="77777777" w:rsidR="00CF0810" w:rsidRDefault="00CF0810">
            <w:pPr>
              <w:rPr>
                <w:sz w:val="22"/>
                <w:szCs w:val="22"/>
              </w:rPr>
            </w:pPr>
          </w:p>
          <w:p w14:paraId="4BF5063A" w14:textId="77777777" w:rsidR="00CF0810" w:rsidRDefault="00CF0810">
            <w:pPr>
              <w:rPr>
                <w:sz w:val="22"/>
                <w:szCs w:val="22"/>
              </w:rPr>
            </w:pPr>
            <w:r>
              <w:rPr>
                <w:sz w:val="22"/>
                <w:szCs w:val="22"/>
              </w:rPr>
              <w:t>12.45</w:t>
            </w:r>
          </w:p>
          <w:p w14:paraId="68C9ACDB" w14:textId="4DE7483A" w:rsidR="00CF0810" w:rsidRDefault="00CF0810">
            <w:pPr>
              <w:rPr>
                <w:sz w:val="22"/>
                <w:szCs w:val="22"/>
              </w:rPr>
            </w:pPr>
            <w:r>
              <w:rPr>
                <w:sz w:val="22"/>
                <w:szCs w:val="22"/>
              </w:rPr>
              <w:t>12.55</w:t>
            </w:r>
          </w:p>
        </w:tc>
        <w:tc>
          <w:tcPr>
            <w:tcW w:w="9900" w:type="dxa"/>
            <w:gridSpan w:val="2"/>
            <w:shd w:val="clear" w:color="auto" w:fill="auto"/>
          </w:tcPr>
          <w:p w14:paraId="4FB7C803" w14:textId="77777777" w:rsidR="00CF0810" w:rsidRDefault="00CF0810" w:rsidP="00CF0810">
            <w:pPr>
              <w:rPr>
                <w:sz w:val="22"/>
                <w:szCs w:val="22"/>
              </w:rPr>
            </w:pPr>
            <w:r>
              <w:rPr>
                <w:b/>
                <w:sz w:val="22"/>
                <w:szCs w:val="22"/>
              </w:rPr>
              <w:t>Quick Case Studies: ERP and PMIS Transformation</w:t>
            </w:r>
          </w:p>
          <w:p w14:paraId="5880F647" w14:textId="77777777" w:rsidR="00CF0810" w:rsidRDefault="00CF0810" w:rsidP="00CF0810">
            <w:pPr>
              <w:rPr>
                <w:sz w:val="22"/>
                <w:szCs w:val="22"/>
              </w:rPr>
            </w:pPr>
            <w:r>
              <w:rPr>
                <w:sz w:val="22"/>
                <w:szCs w:val="22"/>
              </w:rPr>
              <w:t xml:space="preserve">Digital transformation promises to reap benefits for organisations that can fully integrate, </w:t>
            </w:r>
            <w:proofErr w:type="gramStart"/>
            <w:r>
              <w:rPr>
                <w:sz w:val="22"/>
                <w:szCs w:val="22"/>
              </w:rPr>
              <w:t>automate</w:t>
            </w:r>
            <w:proofErr w:type="gramEnd"/>
            <w:r>
              <w:rPr>
                <w:sz w:val="22"/>
                <w:szCs w:val="22"/>
              </w:rPr>
              <w:t xml:space="preserve"> and digitalise their processes, providing end-to-end visibility and control of business and projects. This session showcases 3 recent ERP and PMIS implementations across the industry value chain with obvious project cost, </w:t>
            </w:r>
            <w:proofErr w:type="gramStart"/>
            <w:r>
              <w:rPr>
                <w:sz w:val="22"/>
                <w:szCs w:val="22"/>
              </w:rPr>
              <w:t>time</w:t>
            </w:r>
            <w:proofErr w:type="gramEnd"/>
            <w:r>
              <w:rPr>
                <w:sz w:val="22"/>
                <w:szCs w:val="22"/>
              </w:rPr>
              <w:t xml:space="preserve"> and efficiency gains.</w:t>
            </w:r>
          </w:p>
          <w:p w14:paraId="6674F4CE" w14:textId="77777777" w:rsidR="00CF0810" w:rsidRDefault="00CF0810" w:rsidP="00CF0810">
            <w:pPr>
              <w:rPr>
                <w:b/>
                <w:sz w:val="22"/>
                <w:szCs w:val="22"/>
              </w:rPr>
            </w:pPr>
            <w:r>
              <w:rPr>
                <w:b/>
                <w:sz w:val="22"/>
                <w:szCs w:val="22"/>
              </w:rPr>
              <w:t>Integrating Field Management App With PMIS</w:t>
            </w:r>
          </w:p>
          <w:p w14:paraId="2FE07C12" w14:textId="77777777" w:rsidR="00CF0810" w:rsidRDefault="00CF0810" w:rsidP="00CF0810">
            <w:pPr>
              <w:rPr>
                <w:b/>
                <w:i/>
                <w:sz w:val="22"/>
                <w:szCs w:val="22"/>
              </w:rPr>
            </w:pPr>
            <w:r>
              <w:rPr>
                <w:b/>
                <w:i/>
                <w:sz w:val="22"/>
                <w:szCs w:val="22"/>
              </w:rPr>
              <w:t xml:space="preserve">Vitaly </w:t>
            </w:r>
            <w:proofErr w:type="spellStart"/>
            <w:r>
              <w:rPr>
                <w:b/>
                <w:i/>
                <w:sz w:val="22"/>
                <w:szCs w:val="22"/>
              </w:rPr>
              <w:t>Berezka</w:t>
            </w:r>
            <w:proofErr w:type="spellEnd"/>
            <w:r>
              <w:rPr>
                <w:i/>
                <w:sz w:val="22"/>
                <w:szCs w:val="22"/>
              </w:rPr>
              <w:t>, Regional Head Central Asia, MEAN &amp; APAC,</w:t>
            </w:r>
            <w:r>
              <w:rPr>
                <w:b/>
                <w:i/>
                <w:sz w:val="22"/>
                <w:szCs w:val="22"/>
              </w:rPr>
              <w:t xml:space="preserve"> </w:t>
            </w:r>
            <w:proofErr w:type="spellStart"/>
            <w:r>
              <w:rPr>
                <w:b/>
                <w:i/>
                <w:sz w:val="22"/>
                <w:szCs w:val="22"/>
              </w:rPr>
              <w:t>PlanRadar</w:t>
            </w:r>
            <w:proofErr w:type="spellEnd"/>
            <w:r>
              <w:rPr>
                <w:b/>
                <w:i/>
                <w:sz w:val="22"/>
                <w:szCs w:val="22"/>
              </w:rPr>
              <w:t xml:space="preserve"> </w:t>
            </w:r>
          </w:p>
          <w:p w14:paraId="52049455" w14:textId="77777777" w:rsidR="00CF0810" w:rsidRDefault="00CF0810" w:rsidP="00CF0810">
            <w:pPr>
              <w:rPr>
                <w:b/>
                <w:sz w:val="22"/>
                <w:szCs w:val="22"/>
              </w:rPr>
            </w:pPr>
            <w:r>
              <w:rPr>
                <w:b/>
                <w:sz w:val="22"/>
                <w:szCs w:val="22"/>
              </w:rPr>
              <w:t xml:space="preserve">Project Success Using PMIS in Action </w:t>
            </w:r>
          </w:p>
          <w:p w14:paraId="14BB59E6" w14:textId="77777777" w:rsidR="00CF0810" w:rsidRDefault="00CF0810" w:rsidP="00CF0810">
            <w:pPr>
              <w:rPr>
                <w:b/>
                <w:sz w:val="22"/>
                <w:szCs w:val="22"/>
              </w:rPr>
            </w:pPr>
            <w:r>
              <w:rPr>
                <w:b/>
                <w:i/>
                <w:sz w:val="22"/>
                <w:szCs w:val="22"/>
              </w:rPr>
              <w:t xml:space="preserve">Waleed </w:t>
            </w:r>
            <w:proofErr w:type="spellStart"/>
            <w:r>
              <w:rPr>
                <w:b/>
                <w:i/>
                <w:sz w:val="22"/>
                <w:szCs w:val="22"/>
              </w:rPr>
              <w:t>Salaheldin</w:t>
            </w:r>
            <w:proofErr w:type="spellEnd"/>
            <w:r>
              <w:rPr>
                <w:b/>
                <w:i/>
                <w:sz w:val="22"/>
                <w:szCs w:val="22"/>
              </w:rPr>
              <w:t xml:space="preserve"> Hassan</w:t>
            </w:r>
            <w:r>
              <w:rPr>
                <w:i/>
                <w:sz w:val="22"/>
                <w:szCs w:val="22"/>
              </w:rPr>
              <w:t>, Director, Projects Control,</w:t>
            </w:r>
            <w:r>
              <w:rPr>
                <w:b/>
                <w:i/>
                <w:sz w:val="22"/>
                <w:szCs w:val="22"/>
              </w:rPr>
              <w:t xml:space="preserve"> AWJ Holding Company</w:t>
            </w:r>
          </w:p>
          <w:p w14:paraId="727477EF" w14:textId="77777777" w:rsidR="00CF0810" w:rsidRPr="00E9704C" w:rsidRDefault="00CF0810" w:rsidP="00CF0810">
            <w:pPr>
              <w:rPr>
                <w:rFonts w:asciiTheme="minorHAnsi" w:hAnsiTheme="minorHAnsi" w:cstheme="minorHAnsi"/>
                <w:b/>
                <w:i/>
                <w:iCs/>
                <w:sz w:val="22"/>
                <w:szCs w:val="22"/>
              </w:rPr>
            </w:pPr>
            <w:r w:rsidRPr="00E9704C">
              <w:rPr>
                <w:rFonts w:asciiTheme="minorHAnsi" w:hAnsiTheme="minorHAnsi" w:cstheme="minorHAnsi"/>
                <w:b/>
                <w:i/>
                <w:iCs/>
                <w:sz w:val="22"/>
                <w:szCs w:val="22"/>
              </w:rPr>
              <w:t>Siraj Maeen</w:t>
            </w:r>
            <w:r w:rsidRPr="00E9704C">
              <w:rPr>
                <w:rFonts w:asciiTheme="minorHAnsi" w:hAnsiTheme="minorHAnsi" w:cstheme="minorHAnsi"/>
                <w:bCs/>
                <w:i/>
                <w:iCs/>
                <w:sz w:val="22"/>
                <w:szCs w:val="22"/>
              </w:rPr>
              <w:t>,</w:t>
            </w:r>
            <w:r w:rsidRPr="00E9704C">
              <w:rPr>
                <w:rFonts w:asciiTheme="minorHAnsi" w:hAnsiTheme="minorHAnsi" w:cstheme="minorHAnsi"/>
                <w:b/>
                <w:i/>
                <w:iCs/>
                <w:sz w:val="22"/>
                <w:szCs w:val="22"/>
              </w:rPr>
              <w:t xml:space="preserve"> </w:t>
            </w:r>
            <w:r w:rsidRPr="00E9704C">
              <w:rPr>
                <w:rFonts w:asciiTheme="minorHAnsi" w:hAnsiTheme="minorHAnsi" w:cstheme="minorHAnsi"/>
                <w:i/>
                <w:iCs/>
                <w:sz w:val="22"/>
                <w:szCs w:val="22"/>
                <w:shd w:val="clear" w:color="auto" w:fill="FFFFFF"/>
              </w:rPr>
              <w:t xml:space="preserve">Leading PMIS &amp; DC, </w:t>
            </w:r>
            <w:r w:rsidRPr="00E9704C">
              <w:rPr>
                <w:rFonts w:asciiTheme="minorHAnsi" w:hAnsiTheme="minorHAnsi" w:cstheme="minorHAnsi"/>
                <w:b/>
                <w:i/>
                <w:iCs/>
                <w:sz w:val="22"/>
                <w:szCs w:val="22"/>
              </w:rPr>
              <w:t>Rua Al Madinah</w:t>
            </w:r>
          </w:p>
          <w:p w14:paraId="0457E1F5" w14:textId="792A128B" w:rsidR="0082787D" w:rsidRDefault="00CF0810" w:rsidP="00CF0810">
            <w:pPr>
              <w:rPr>
                <w:b/>
                <w:i/>
                <w:sz w:val="22"/>
                <w:szCs w:val="22"/>
              </w:rPr>
            </w:pPr>
            <w:r>
              <w:rPr>
                <w:b/>
                <w:sz w:val="22"/>
                <w:szCs w:val="22"/>
              </w:rPr>
              <w:t>Q&amp;A Session</w:t>
            </w:r>
          </w:p>
        </w:tc>
      </w:tr>
      <w:tr w:rsidR="0082787D" w14:paraId="247AF729" w14:textId="77777777">
        <w:trPr>
          <w:trHeight w:val="227"/>
        </w:trPr>
        <w:tc>
          <w:tcPr>
            <w:tcW w:w="795" w:type="dxa"/>
            <w:shd w:val="clear" w:color="auto" w:fill="auto"/>
          </w:tcPr>
          <w:p w14:paraId="3B71A469" w14:textId="77777777" w:rsidR="00CF0810" w:rsidRDefault="00CF0810">
            <w:pPr>
              <w:rPr>
                <w:sz w:val="22"/>
                <w:szCs w:val="22"/>
              </w:rPr>
            </w:pPr>
          </w:p>
          <w:p w14:paraId="201A8491" w14:textId="77777777" w:rsidR="00CF0810" w:rsidRDefault="00CF0810">
            <w:pPr>
              <w:rPr>
                <w:sz w:val="22"/>
                <w:szCs w:val="22"/>
              </w:rPr>
            </w:pPr>
          </w:p>
          <w:p w14:paraId="5A86DD4D" w14:textId="77777777" w:rsidR="00CF0810" w:rsidRDefault="00CF0810">
            <w:pPr>
              <w:rPr>
                <w:sz w:val="22"/>
                <w:szCs w:val="22"/>
              </w:rPr>
            </w:pPr>
          </w:p>
          <w:p w14:paraId="19A3FACA" w14:textId="77777777" w:rsidR="00CF0810" w:rsidRDefault="00CF0810">
            <w:pPr>
              <w:rPr>
                <w:sz w:val="22"/>
                <w:szCs w:val="22"/>
              </w:rPr>
            </w:pPr>
          </w:p>
          <w:p w14:paraId="1383703C" w14:textId="77777777" w:rsidR="00CF0810" w:rsidRDefault="00CF0810">
            <w:pPr>
              <w:rPr>
                <w:sz w:val="22"/>
                <w:szCs w:val="22"/>
              </w:rPr>
            </w:pPr>
          </w:p>
          <w:p w14:paraId="18FE8B20" w14:textId="77777777" w:rsidR="00CF0810" w:rsidRDefault="00CF0810">
            <w:pPr>
              <w:rPr>
                <w:sz w:val="22"/>
                <w:szCs w:val="22"/>
              </w:rPr>
            </w:pPr>
          </w:p>
          <w:p w14:paraId="2980C847" w14:textId="34757461" w:rsidR="0082787D" w:rsidRDefault="00000000">
            <w:pPr>
              <w:rPr>
                <w:sz w:val="22"/>
                <w:szCs w:val="22"/>
              </w:rPr>
            </w:pPr>
            <w:r>
              <w:rPr>
                <w:sz w:val="22"/>
                <w:szCs w:val="22"/>
              </w:rPr>
              <w:t>1</w:t>
            </w:r>
            <w:r w:rsidR="00CF0810">
              <w:rPr>
                <w:sz w:val="22"/>
                <w:szCs w:val="22"/>
              </w:rPr>
              <w:t>3.05</w:t>
            </w:r>
          </w:p>
          <w:p w14:paraId="4E2CB5AC" w14:textId="77777777" w:rsidR="00CF0810" w:rsidRDefault="00CF0810">
            <w:pPr>
              <w:rPr>
                <w:sz w:val="22"/>
                <w:szCs w:val="22"/>
              </w:rPr>
            </w:pPr>
          </w:p>
          <w:p w14:paraId="22E9EFD3" w14:textId="17D27E1B" w:rsidR="00CF0810" w:rsidRDefault="00CF0810">
            <w:pPr>
              <w:rPr>
                <w:sz w:val="22"/>
                <w:szCs w:val="22"/>
              </w:rPr>
            </w:pPr>
            <w:r>
              <w:rPr>
                <w:sz w:val="22"/>
                <w:szCs w:val="22"/>
              </w:rPr>
              <w:t>13.15</w:t>
            </w:r>
          </w:p>
          <w:p w14:paraId="37709BDC" w14:textId="77777777" w:rsidR="00CF0810" w:rsidRDefault="00CF0810">
            <w:pPr>
              <w:rPr>
                <w:sz w:val="22"/>
                <w:szCs w:val="22"/>
              </w:rPr>
            </w:pPr>
          </w:p>
          <w:p w14:paraId="17DB7CEF" w14:textId="6F15CC93" w:rsidR="00CF0810" w:rsidRDefault="00CF0810">
            <w:pPr>
              <w:rPr>
                <w:sz w:val="22"/>
                <w:szCs w:val="22"/>
              </w:rPr>
            </w:pPr>
            <w:r>
              <w:rPr>
                <w:sz w:val="22"/>
                <w:szCs w:val="22"/>
              </w:rPr>
              <w:t>13.25</w:t>
            </w:r>
          </w:p>
          <w:p w14:paraId="27A855E6" w14:textId="2C90F8E8" w:rsidR="00CF0810" w:rsidRDefault="00CF0810">
            <w:pPr>
              <w:rPr>
                <w:sz w:val="22"/>
                <w:szCs w:val="22"/>
              </w:rPr>
            </w:pPr>
            <w:r>
              <w:rPr>
                <w:sz w:val="22"/>
                <w:szCs w:val="22"/>
              </w:rPr>
              <w:t>13.35</w:t>
            </w:r>
          </w:p>
          <w:p w14:paraId="4A151053" w14:textId="398C76CA" w:rsidR="00CF0810" w:rsidRDefault="00CF0810">
            <w:pPr>
              <w:rPr>
                <w:sz w:val="22"/>
                <w:szCs w:val="22"/>
              </w:rPr>
            </w:pPr>
            <w:r>
              <w:rPr>
                <w:sz w:val="22"/>
                <w:szCs w:val="22"/>
              </w:rPr>
              <w:t>13.45</w:t>
            </w:r>
          </w:p>
          <w:p w14:paraId="5AE29ED5" w14:textId="77777777" w:rsidR="00CF0810" w:rsidRDefault="00CF0810">
            <w:pPr>
              <w:rPr>
                <w:sz w:val="22"/>
                <w:szCs w:val="22"/>
              </w:rPr>
            </w:pPr>
          </w:p>
          <w:p w14:paraId="4C900257" w14:textId="77777777" w:rsidR="0082787D" w:rsidRDefault="0082787D">
            <w:pPr>
              <w:rPr>
                <w:sz w:val="22"/>
                <w:szCs w:val="22"/>
              </w:rPr>
            </w:pPr>
          </w:p>
        </w:tc>
        <w:tc>
          <w:tcPr>
            <w:tcW w:w="9900" w:type="dxa"/>
            <w:gridSpan w:val="2"/>
            <w:shd w:val="clear" w:color="auto" w:fill="auto"/>
          </w:tcPr>
          <w:p w14:paraId="7B02A0E0" w14:textId="77777777" w:rsidR="00CF0810" w:rsidRDefault="00CF0810" w:rsidP="00CF0810">
            <w:pPr>
              <w:rPr>
                <w:b/>
                <w:sz w:val="22"/>
                <w:szCs w:val="22"/>
              </w:rPr>
            </w:pPr>
            <w:bookmarkStart w:id="11" w:name="_heading=h.1v1yuxt" w:colFirst="0" w:colLast="0"/>
            <w:bookmarkEnd w:id="11"/>
            <w:r>
              <w:rPr>
                <w:b/>
                <w:sz w:val="22"/>
                <w:szCs w:val="22"/>
              </w:rPr>
              <w:t xml:space="preserve">Quick Case Studies: Next Level BIM </w:t>
            </w:r>
          </w:p>
          <w:p w14:paraId="2EE29A5A" w14:textId="77777777" w:rsidR="00CF0810" w:rsidRDefault="00CF0810" w:rsidP="00CF0810">
            <w:pPr>
              <w:rPr>
                <w:sz w:val="22"/>
                <w:szCs w:val="22"/>
              </w:rPr>
            </w:pPr>
            <w:r>
              <w:rPr>
                <w:sz w:val="22"/>
                <w:szCs w:val="22"/>
              </w:rPr>
              <w:t xml:space="preserve">BIM is the key to design and construction efficiencies, but there is a lack of maturity in application that is limiting the benefits of the full data model, particularly between departments (planning, procurement, quantity, </w:t>
            </w:r>
            <w:proofErr w:type="gramStart"/>
            <w:r>
              <w:rPr>
                <w:sz w:val="22"/>
                <w:szCs w:val="22"/>
              </w:rPr>
              <w:t>engineering</w:t>
            </w:r>
            <w:proofErr w:type="gramEnd"/>
            <w:r>
              <w:rPr>
                <w:sz w:val="22"/>
                <w:szCs w:val="22"/>
              </w:rPr>
              <w:t xml:space="preserve"> and construction) and across the value chain. These short case studies showcase real examples and experiences of 4D+ projects and what needs to happen to take the next leap in schedule, cost, quantity, asset management and sustainability dimensions.</w:t>
            </w:r>
          </w:p>
          <w:p w14:paraId="4648349A" w14:textId="77777777" w:rsidR="00CF0810" w:rsidRDefault="00CF0810" w:rsidP="00CF0810">
            <w:pPr>
              <w:rPr>
                <w:b/>
                <w:sz w:val="22"/>
                <w:szCs w:val="22"/>
              </w:rPr>
            </w:pPr>
            <w:r>
              <w:rPr>
                <w:b/>
                <w:sz w:val="22"/>
                <w:szCs w:val="22"/>
              </w:rPr>
              <w:t xml:space="preserve">Automated Cost and Carbon Estimating Using BIM </w:t>
            </w:r>
            <w:proofErr w:type="gramStart"/>
            <w:r>
              <w:rPr>
                <w:b/>
                <w:sz w:val="22"/>
                <w:szCs w:val="22"/>
              </w:rPr>
              <w:t>5D</w:t>
            </w:r>
            <w:proofErr w:type="gramEnd"/>
          </w:p>
          <w:p w14:paraId="5B16E3D7" w14:textId="77777777" w:rsidR="00CF0810" w:rsidRDefault="00CF0810" w:rsidP="00CF0810">
            <w:pPr>
              <w:rPr>
                <w:b/>
                <w:i/>
                <w:sz w:val="22"/>
                <w:szCs w:val="22"/>
              </w:rPr>
            </w:pPr>
            <w:r>
              <w:rPr>
                <w:b/>
                <w:i/>
                <w:sz w:val="22"/>
                <w:szCs w:val="22"/>
              </w:rPr>
              <w:t xml:space="preserve">Tolis </w:t>
            </w:r>
            <w:proofErr w:type="spellStart"/>
            <w:r>
              <w:rPr>
                <w:b/>
                <w:i/>
                <w:sz w:val="22"/>
                <w:szCs w:val="22"/>
              </w:rPr>
              <w:t>Chatzisymeon</w:t>
            </w:r>
            <w:proofErr w:type="spellEnd"/>
            <w:r>
              <w:rPr>
                <w:i/>
                <w:sz w:val="22"/>
                <w:szCs w:val="22"/>
              </w:rPr>
              <w:t xml:space="preserve">, CEO, </w:t>
            </w:r>
            <w:proofErr w:type="spellStart"/>
            <w:r>
              <w:rPr>
                <w:b/>
                <w:i/>
                <w:sz w:val="22"/>
                <w:szCs w:val="22"/>
              </w:rPr>
              <w:t>Nomitech</w:t>
            </w:r>
            <w:proofErr w:type="spellEnd"/>
          </w:p>
          <w:p w14:paraId="182F9E87" w14:textId="77777777" w:rsidR="00CF0810" w:rsidRDefault="00CF0810" w:rsidP="00CF0810">
            <w:pPr>
              <w:rPr>
                <w:b/>
                <w:sz w:val="22"/>
                <w:szCs w:val="22"/>
              </w:rPr>
            </w:pPr>
            <w:r>
              <w:rPr>
                <w:b/>
                <w:sz w:val="22"/>
                <w:szCs w:val="22"/>
              </w:rPr>
              <w:t>Harnessing the Full Power of BIM Across All Construction Disciplines</w:t>
            </w:r>
          </w:p>
          <w:p w14:paraId="75E15856" w14:textId="77777777" w:rsidR="00CF0810" w:rsidRDefault="00CF0810" w:rsidP="00CF0810">
            <w:pPr>
              <w:rPr>
                <w:b/>
                <w:sz w:val="22"/>
                <w:szCs w:val="22"/>
              </w:rPr>
            </w:pPr>
            <w:r>
              <w:rPr>
                <w:b/>
                <w:i/>
                <w:sz w:val="22"/>
                <w:szCs w:val="22"/>
              </w:rPr>
              <w:t>Fawwaz Hammad</w:t>
            </w:r>
            <w:r>
              <w:rPr>
                <w:i/>
                <w:sz w:val="22"/>
                <w:szCs w:val="22"/>
              </w:rPr>
              <w:t>, Technical Office Director,</w:t>
            </w:r>
            <w:r>
              <w:rPr>
                <w:b/>
                <w:i/>
                <w:sz w:val="22"/>
                <w:szCs w:val="22"/>
              </w:rPr>
              <w:t xml:space="preserve"> Al </w:t>
            </w:r>
            <w:proofErr w:type="spellStart"/>
            <w:r>
              <w:rPr>
                <w:b/>
                <w:i/>
                <w:sz w:val="22"/>
                <w:szCs w:val="22"/>
              </w:rPr>
              <w:t>Bawani</w:t>
            </w:r>
            <w:proofErr w:type="spellEnd"/>
          </w:p>
          <w:p w14:paraId="2F471132" w14:textId="03C0F2F0" w:rsidR="00CF0810" w:rsidRDefault="00CF0810" w:rsidP="00CF0810">
            <w:pPr>
              <w:rPr>
                <w:b/>
                <w:sz w:val="22"/>
                <w:szCs w:val="22"/>
              </w:rPr>
            </w:pPr>
            <w:r>
              <w:rPr>
                <w:b/>
                <w:sz w:val="22"/>
                <w:szCs w:val="22"/>
              </w:rPr>
              <w:t>Reserved</w:t>
            </w:r>
          </w:p>
          <w:p w14:paraId="1F0DB974" w14:textId="50A9AF9A" w:rsidR="00CF0810" w:rsidRDefault="00CF0810" w:rsidP="00CF0810">
            <w:pPr>
              <w:rPr>
                <w:b/>
                <w:sz w:val="22"/>
                <w:szCs w:val="22"/>
              </w:rPr>
            </w:pPr>
            <w:r>
              <w:rPr>
                <w:b/>
                <w:sz w:val="22"/>
                <w:szCs w:val="22"/>
              </w:rPr>
              <w:t>Q&amp;A Session</w:t>
            </w:r>
          </w:p>
          <w:p w14:paraId="4BB6A66F" w14:textId="68ABBA0F" w:rsidR="0082787D" w:rsidRDefault="00000000">
            <w:pPr>
              <w:rPr>
                <w:sz w:val="22"/>
                <w:szCs w:val="22"/>
              </w:rPr>
            </w:pPr>
            <w:r>
              <w:rPr>
                <w:b/>
                <w:sz w:val="22"/>
                <w:szCs w:val="22"/>
              </w:rPr>
              <w:t xml:space="preserve">Effective </w:t>
            </w:r>
            <w:r w:rsidR="00E9704C">
              <w:rPr>
                <w:b/>
                <w:sz w:val="22"/>
                <w:szCs w:val="22"/>
              </w:rPr>
              <w:t>Construction Site Management Through a Unified Data Workflow</w:t>
            </w:r>
          </w:p>
          <w:p w14:paraId="391BE091" w14:textId="77777777" w:rsidR="0082787D" w:rsidRDefault="00000000">
            <w:pPr>
              <w:rPr>
                <w:sz w:val="22"/>
                <w:szCs w:val="22"/>
              </w:rPr>
            </w:pPr>
            <w:r>
              <w:rPr>
                <w:sz w:val="22"/>
                <w:szCs w:val="22"/>
              </w:rPr>
              <w:t>The future of a digitised job site is connected not with a single technology that solves a specific customer task but with the synergy of digital services: laser scanning, drone survey, photo 360 and, of course, onsite BIM &amp; cloud CDE that form the digital data workflow needed for enhanced collaboration and a single source of truth creation for all construction works. Find out how with specific use-cases presented.</w:t>
            </w:r>
          </w:p>
          <w:p w14:paraId="7D82F842" w14:textId="77777777" w:rsidR="0082787D" w:rsidRDefault="00000000">
            <w:pPr>
              <w:rPr>
                <w:b/>
                <w:sz w:val="22"/>
                <w:szCs w:val="22"/>
              </w:rPr>
            </w:pPr>
            <w:r>
              <w:rPr>
                <w:b/>
                <w:i/>
                <w:sz w:val="22"/>
                <w:szCs w:val="22"/>
              </w:rPr>
              <w:t>Petr Manin</w:t>
            </w:r>
            <w:r>
              <w:rPr>
                <w:i/>
                <w:sz w:val="22"/>
                <w:szCs w:val="22"/>
              </w:rPr>
              <w:t xml:space="preserve">, Regional Director MENA, </w:t>
            </w:r>
            <w:proofErr w:type="spellStart"/>
            <w:r>
              <w:rPr>
                <w:b/>
                <w:i/>
                <w:sz w:val="22"/>
                <w:szCs w:val="22"/>
              </w:rPr>
              <w:t>Signax</w:t>
            </w:r>
            <w:proofErr w:type="spellEnd"/>
          </w:p>
        </w:tc>
      </w:tr>
      <w:tr w:rsidR="0082787D" w14:paraId="31B21E8A" w14:textId="77777777">
        <w:trPr>
          <w:trHeight w:val="227"/>
        </w:trPr>
        <w:tc>
          <w:tcPr>
            <w:tcW w:w="795" w:type="dxa"/>
            <w:shd w:val="clear" w:color="auto" w:fill="auto"/>
          </w:tcPr>
          <w:p w14:paraId="3C0E5083" w14:textId="6810AE87" w:rsidR="0082787D" w:rsidRDefault="00000000">
            <w:pPr>
              <w:rPr>
                <w:sz w:val="22"/>
                <w:szCs w:val="22"/>
              </w:rPr>
            </w:pPr>
            <w:r>
              <w:rPr>
                <w:sz w:val="22"/>
                <w:szCs w:val="22"/>
              </w:rPr>
              <w:t>1</w:t>
            </w:r>
            <w:r w:rsidR="00AB616D">
              <w:rPr>
                <w:sz w:val="22"/>
                <w:szCs w:val="22"/>
              </w:rPr>
              <w:t>3.55</w:t>
            </w:r>
          </w:p>
        </w:tc>
        <w:tc>
          <w:tcPr>
            <w:tcW w:w="9900" w:type="dxa"/>
            <w:gridSpan w:val="2"/>
            <w:shd w:val="clear" w:color="auto" w:fill="auto"/>
          </w:tcPr>
          <w:p w14:paraId="0C339399" w14:textId="77777777" w:rsidR="0082787D" w:rsidRDefault="00000000">
            <w:pPr>
              <w:rPr>
                <w:b/>
                <w:sz w:val="22"/>
                <w:szCs w:val="22"/>
              </w:rPr>
            </w:pPr>
            <w:r>
              <w:rPr>
                <w:sz w:val="22"/>
                <w:szCs w:val="22"/>
              </w:rPr>
              <w:t>Networking lunch</w:t>
            </w:r>
          </w:p>
        </w:tc>
      </w:tr>
      <w:tr w:rsidR="00CF0810" w14:paraId="350E32B3" w14:textId="77777777">
        <w:trPr>
          <w:trHeight w:val="227"/>
        </w:trPr>
        <w:tc>
          <w:tcPr>
            <w:tcW w:w="795" w:type="dxa"/>
            <w:shd w:val="clear" w:color="auto" w:fill="auto"/>
          </w:tcPr>
          <w:p w14:paraId="5E617317" w14:textId="6D70C066" w:rsidR="00CF0810" w:rsidRPr="00AB616D" w:rsidRDefault="00CF0810">
            <w:pPr>
              <w:rPr>
                <w:sz w:val="22"/>
                <w:szCs w:val="22"/>
              </w:rPr>
            </w:pPr>
            <w:r w:rsidRPr="00AB616D">
              <w:rPr>
                <w:sz w:val="22"/>
                <w:szCs w:val="22"/>
              </w:rPr>
              <w:t>15.00</w:t>
            </w:r>
          </w:p>
        </w:tc>
        <w:tc>
          <w:tcPr>
            <w:tcW w:w="9900" w:type="dxa"/>
            <w:gridSpan w:val="2"/>
            <w:shd w:val="clear" w:color="auto" w:fill="auto"/>
          </w:tcPr>
          <w:p w14:paraId="488C23D0" w14:textId="5BEB0852" w:rsidR="00CF0810" w:rsidRPr="00AB616D" w:rsidRDefault="00CF0810" w:rsidP="00CF0810">
            <w:pPr>
              <w:rPr>
                <w:b/>
                <w:sz w:val="22"/>
                <w:szCs w:val="22"/>
              </w:rPr>
            </w:pPr>
            <w:r w:rsidRPr="00AB616D">
              <w:rPr>
                <w:b/>
                <w:sz w:val="22"/>
                <w:szCs w:val="22"/>
              </w:rPr>
              <w:t xml:space="preserve">Real </w:t>
            </w:r>
            <w:r w:rsidR="00AB616D">
              <w:rPr>
                <w:b/>
                <w:sz w:val="22"/>
                <w:szCs w:val="22"/>
              </w:rPr>
              <w:t>L</w:t>
            </w:r>
            <w:r w:rsidRPr="00AB616D">
              <w:rPr>
                <w:b/>
                <w:sz w:val="22"/>
                <w:szCs w:val="22"/>
              </w:rPr>
              <w:t>ife Digital Twin</w:t>
            </w:r>
          </w:p>
          <w:p w14:paraId="4346BB94" w14:textId="77777777" w:rsidR="00CF0810" w:rsidRPr="00AB616D" w:rsidRDefault="00CF0810" w:rsidP="00CF0810">
            <w:pPr>
              <w:rPr>
                <w:i/>
                <w:sz w:val="22"/>
                <w:szCs w:val="22"/>
              </w:rPr>
            </w:pPr>
            <w:r w:rsidRPr="00AB616D">
              <w:rPr>
                <w:i/>
                <w:sz w:val="22"/>
                <w:szCs w:val="22"/>
              </w:rPr>
              <w:lastRenderedPageBreak/>
              <w:t>Through real-world examples, we will demonstrate how digital twins are empowering organizations to achieve their ESG goals by optimizing their environmental performance, enhancing their social impact, and improving their corporate governance practices.</w:t>
            </w:r>
          </w:p>
          <w:p w14:paraId="5B891597" w14:textId="0B96EE84" w:rsidR="00CF0810" w:rsidRPr="00AB616D" w:rsidRDefault="00CF0810" w:rsidP="00CF0810">
            <w:pPr>
              <w:rPr>
                <w:sz w:val="22"/>
                <w:szCs w:val="22"/>
              </w:rPr>
            </w:pPr>
            <w:r w:rsidRPr="00AB616D">
              <w:rPr>
                <w:b/>
                <w:i/>
                <w:sz w:val="22"/>
                <w:szCs w:val="22"/>
              </w:rPr>
              <w:t>Wissam Hijazi</w:t>
            </w:r>
            <w:r w:rsidRPr="00AB616D">
              <w:rPr>
                <w:i/>
                <w:sz w:val="22"/>
                <w:szCs w:val="22"/>
              </w:rPr>
              <w:t>, Senior Director Innovation MENA,</w:t>
            </w:r>
            <w:r w:rsidRPr="00AB616D">
              <w:rPr>
                <w:b/>
                <w:i/>
                <w:sz w:val="22"/>
                <w:szCs w:val="22"/>
              </w:rPr>
              <w:t xml:space="preserve"> EllisDon</w:t>
            </w:r>
          </w:p>
        </w:tc>
      </w:tr>
      <w:tr w:rsidR="0082787D" w14:paraId="085E270F" w14:textId="77777777">
        <w:trPr>
          <w:trHeight w:val="227"/>
        </w:trPr>
        <w:tc>
          <w:tcPr>
            <w:tcW w:w="795" w:type="dxa"/>
            <w:shd w:val="clear" w:color="auto" w:fill="auto"/>
          </w:tcPr>
          <w:p w14:paraId="194A5253" w14:textId="17AA2859" w:rsidR="0082787D" w:rsidRDefault="00AB616D">
            <w:pPr>
              <w:rPr>
                <w:sz w:val="22"/>
                <w:szCs w:val="22"/>
              </w:rPr>
            </w:pPr>
            <w:r>
              <w:rPr>
                <w:sz w:val="22"/>
                <w:szCs w:val="22"/>
              </w:rPr>
              <w:lastRenderedPageBreak/>
              <w:t>15.10</w:t>
            </w:r>
          </w:p>
          <w:p w14:paraId="53450AD9" w14:textId="77777777" w:rsidR="0082787D" w:rsidRDefault="0082787D">
            <w:pPr>
              <w:rPr>
                <w:sz w:val="22"/>
                <w:szCs w:val="22"/>
              </w:rPr>
            </w:pPr>
          </w:p>
          <w:p w14:paraId="1ABE18BA" w14:textId="77777777" w:rsidR="0082787D" w:rsidRDefault="0082787D">
            <w:pPr>
              <w:rPr>
                <w:sz w:val="22"/>
                <w:szCs w:val="22"/>
              </w:rPr>
            </w:pPr>
          </w:p>
          <w:p w14:paraId="09C74EA5" w14:textId="77777777" w:rsidR="0082787D" w:rsidRDefault="0082787D">
            <w:pPr>
              <w:rPr>
                <w:sz w:val="22"/>
                <w:szCs w:val="22"/>
              </w:rPr>
            </w:pPr>
          </w:p>
          <w:p w14:paraId="3E20D6D3" w14:textId="77777777" w:rsidR="0082787D" w:rsidRDefault="0082787D">
            <w:pPr>
              <w:rPr>
                <w:sz w:val="22"/>
                <w:szCs w:val="22"/>
              </w:rPr>
            </w:pPr>
          </w:p>
          <w:p w14:paraId="10E2C936" w14:textId="5CB5FD98" w:rsidR="0082787D" w:rsidRDefault="0082787D">
            <w:pPr>
              <w:rPr>
                <w:sz w:val="22"/>
                <w:szCs w:val="22"/>
              </w:rPr>
            </w:pPr>
          </w:p>
        </w:tc>
        <w:tc>
          <w:tcPr>
            <w:tcW w:w="9900" w:type="dxa"/>
            <w:gridSpan w:val="2"/>
            <w:shd w:val="clear" w:color="auto" w:fill="auto"/>
          </w:tcPr>
          <w:p w14:paraId="004BC7DC" w14:textId="77777777" w:rsidR="00CF0810" w:rsidRDefault="00CF0810" w:rsidP="00CF0810">
            <w:pPr>
              <w:spacing w:line="259" w:lineRule="auto"/>
              <w:rPr>
                <w:b/>
                <w:sz w:val="22"/>
                <w:szCs w:val="22"/>
              </w:rPr>
            </w:pPr>
            <w:r>
              <w:rPr>
                <w:b/>
                <w:sz w:val="22"/>
                <w:szCs w:val="22"/>
              </w:rPr>
              <w:t xml:space="preserve">Fireside Talk: Connecting Siloed Data Across Departments and Asset Life Cycle </w:t>
            </w:r>
          </w:p>
          <w:p w14:paraId="763EE41D" w14:textId="77777777" w:rsidR="00CF0810" w:rsidRDefault="00CF0810" w:rsidP="00CF0810">
            <w:pPr>
              <w:rPr>
                <w:sz w:val="22"/>
                <w:szCs w:val="22"/>
              </w:rPr>
            </w:pPr>
            <w:r>
              <w:rPr>
                <w:sz w:val="22"/>
                <w:szCs w:val="22"/>
              </w:rPr>
              <w:t>Even though efficiency gains are obvious, the ability to connect and share data for upstream or downstream insight across different departments and systems remains a challenge from a mindset and vendor perspective. From master planning to operations, e</w:t>
            </w:r>
            <w:r>
              <w:rPr>
                <w:color w:val="000000"/>
                <w:sz w:val="22"/>
                <w:szCs w:val="22"/>
              </w:rPr>
              <w:t>nhancing the inter</w:t>
            </w:r>
            <w:r>
              <w:rPr>
                <w:sz w:val="22"/>
                <w:szCs w:val="22"/>
              </w:rPr>
              <w:t>connectivity</w:t>
            </w:r>
            <w:r>
              <w:rPr>
                <w:color w:val="000000"/>
                <w:sz w:val="22"/>
                <w:szCs w:val="22"/>
              </w:rPr>
              <w:t xml:space="preserve"> of BIM, CDEs, document control systems, BMS, CAFMs and digital twins and having a clear data strategy that aligns department objectives will be a game changer. Seizing the opportunity for collaboration and open data sharing will propel operational productivity – so what is stopping us? </w:t>
            </w:r>
          </w:p>
          <w:p w14:paraId="65C21848" w14:textId="77777777" w:rsidR="00CF0810" w:rsidRDefault="00CF0810" w:rsidP="00CF0810">
            <w:pPr>
              <w:rPr>
                <w:b/>
                <w:i/>
                <w:sz w:val="22"/>
                <w:szCs w:val="22"/>
              </w:rPr>
            </w:pPr>
            <w:r>
              <w:rPr>
                <w:i/>
                <w:sz w:val="22"/>
                <w:szCs w:val="22"/>
              </w:rPr>
              <w:t>Led by:</w:t>
            </w:r>
            <w:r>
              <w:rPr>
                <w:b/>
                <w:i/>
                <w:sz w:val="22"/>
                <w:szCs w:val="22"/>
              </w:rPr>
              <w:t xml:space="preserve"> </w:t>
            </w:r>
          </w:p>
          <w:p w14:paraId="622A7206" w14:textId="77777777" w:rsidR="00CF0810" w:rsidRDefault="00CF0810" w:rsidP="00CF0810">
            <w:pPr>
              <w:rPr>
                <w:b/>
                <w:i/>
                <w:sz w:val="22"/>
                <w:szCs w:val="22"/>
              </w:rPr>
            </w:pPr>
            <w:r>
              <w:rPr>
                <w:b/>
                <w:i/>
                <w:sz w:val="22"/>
                <w:szCs w:val="22"/>
              </w:rPr>
              <w:t>Rob Jones</w:t>
            </w:r>
            <w:r>
              <w:rPr>
                <w:i/>
                <w:sz w:val="22"/>
                <w:szCs w:val="22"/>
              </w:rPr>
              <w:t>, Partner,</w:t>
            </w:r>
            <w:r>
              <w:rPr>
                <w:b/>
                <w:i/>
                <w:sz w:val="22"/>
                <w:szCs w:val="22"/>
              </w:rPr>
              <w:t xml:space="preserve"> Ventures Connect</w:t>
            </w:r>
          </w:p>
          <w:p w14:paraId="1165314A" w14:textId="77777777" w:rsidR="00CF0810" w:rsidRDefault="00CF0810" w:rsidP="00CF0810">
            <w:pPr>
              <w:rPr>
                <w:i/>
                <w:sz w:val="22"/>
                <w:szCs w:val="22"/>
              </w:rPr>
            </w:pPr>
            <w:r>
              <w:rPr>
                <w:i/>
                <w:sz w:val="22"/>
                <w:szCs w:val="22"/>
              </w:rPr>
              <w:t>In conversation with:</w:t>
            </w:r>
          </w:p>
          <w:p w14:paraId="7220A6F1" w14:textId="77777777" w:rsidR="00CF0810" w:rsidRDefault="00CF0810" w:rsidP="00CF0810">
            <w:pPr>
              <w:rPr>
                <w:b/>
                <w:i/>
                <w:sz w:val="22"/>
                <w:szCs w:val="22"/>
              </w:rPr>
            </w:pPr>
            <w:r>
              <w:rPr>
                <w:b/>
                <w:i/>
                <w:sz w:val="22"/>
                <w:szCs w:val="22"/>
              </w:rPr>
              <w:t xml:space="preserve">Fadi </w:t>
            </w:r>
            <w:proofErr w:type="spellStart"/>
            <w:r>
              <w:rPr>
                <w:b/>
                <w:i/>
                <w:sz w:val="22"/>
                <w:szCs w:val="22"/>
              </w:rPr>
              <w:t>Kobersy</w:t>
            </w:r>
            <w:proofErr w:type="spellEnd"/>
            <w:r>
              <w:rPr>
                <w:b/>
                <w:i/>
                <w:sz w:val="22"/>
                <w:szCs w:val="22"/>
              </w:rPr>
              <w:t>,</w:t>
            </w:r>
            <w:r>
              <w:rPr>
                <w:i/>
                <w:sz w:val="22"/>
                <w:szCs w:val="22"/>
              </w:rPr>
              <w:t xml:space="preserve"> Head of Sales &amp; Customer Success for the MENA Region, </w:t>
            </w:r>
            <w:r>
              <w:rPr>
                <w:b/>
                <w:i/>
                <w:sz w:val="22"/>
                <w:szCs w:val="22"/>
              </w:rPr>
              <w:t>RIB Software</w:t>
            </w:r>
          </w:p>
          <w:p w14:paraId="30B7705B" w14:textId="69B15B31" w:rsidR="0082787D" w:rsidRDefault="00CF0810" w:rsidP="00CF0810">
            <w:pPr>
              <w:rPr>
                <w:b/>
                <w:color w:val="000000"/>
                <w:sz w:val="22"/>
                <w:szCs w:val="22"/>
              </w:rPr>
            </w:pPr>
            <w:r>
              <w:rPr>
                <w:b/>
                <w:i/>
                <w:color w:val="000000"/>
                <w:sz w:val="22"/>
                <w:szCs w:val="22"/>
              </w:rPr>
              <w:t>Arsen Safaryan</w:t>
            </w:r>
            <w:r>
              <w:rPr>
                <w:i/>
                <w:color w:val="000000"/>
                <w:sz w:val="22"/>
                <w:szCs w:val="22"/>
              </w:rPr>
              <w:t>, Director Information &amp; Data Management,</w:t>
            </w:r>
            <w:r>
              <w:rPr>
                <w:b/>
                <w:i/>
                <w:color w:val="000000"/>
                <w:sz w:val="22"/>
                <w:szCs w:val="22"/>
              </w:rPr>
              <w:t xml:space="preserve"> SEVEN</w:t>
            </w:r>
          </w:p>
        </w:tc>
      </w:tr>
      <w:tr w:rsidR="00CF0810" w14:paraId="542CEE62" w14:textId="77777777">
        <w:trPr>
          <w:trHeight w:val="227"/>
        </w:trPr>
        <w:tc>
          <w:tcPr>
            <w:tcW w:w="795" w:type="dxa"/>
          </w:tcPr>
          <w:p w14:paraId="1F0D0F51" w14:textId="057A67B5" w:rsidR="00CF0810" w:rsidRDefault="00CF0810" w:rsidP="00CF0810">
            <w:pPr>
              <w:rPr>
                <w:sz w:val="22"/>
                <w:szCs w:val="22"/>
              </w:rPr>
            </w:pPr>
            <w:r>
              <w:rPr>
                <w:sz w:val="22"/>
                <w:szCs w:val="22"/>
              </w:rPr>
              <w:t>15.</w:t>
            </w:r>
            <w:r w:rsidR="00AB616D">
              <w:rPr>
                <w:sz w:val="22"/>
                <w:szCs w:val="22"/>
              </w:rPr>
              <w:t>25</w:t>
            </w:r>
          </w:p>
          <w:p w14:paraId="531157FD" w14:textId="77777777" w:rsidR="00CF0810" w:rsidRDefault="00CF0810" w:rsidP="00CF0810">
            <w:pPr>
              <w:rPr>
                <w:sz w:val="22"/>
                <w:szCs w:val="22"/>
              </w:rPr>
            </w:pPr>
          </w:p>
          <w:p w14:paraId="5B695C46" w14:textId="77777777" w:rsidR="00CF0810" w:rsidRDefault="00CF0810" w:rsidP="00CF0810">
            <w:pPr>
              <w:rPr>
                <w:sz w:val="22"/>
                <w:szCs w:val="22"/>
              </w:rPr>
            </w:pPr>
          </w:p>
          <w:p w14:paraId="7405E1B0" w14:textId="77777777" w:rsidR="00CF0810" w:rsidRDefault="00CF0810" w:rsidP="00CF0810">
            <w:pPr>
              <w:rPr>
                <w:sz w:val="22"/>
                <w:szCs w:val="22"/>
              </w:rPr>
            </w:pPr>
          </w:p>
        </w:tc>
        <w:tc>
          <w:tcPr>
            <w:tcW w:w="9900" w:type="dxa"/>
            <w:gridSpan w:val="2"/>
          </w:tcPr>
          <w:p w14:paraId="20B00B3C" w14:textId="77777777" w:rsidR="00CF0810" w:rsidRDefault="00CF0810" w:rsidP="00CF0810">
            <w:pPr>
              <w:rPr>
                <w:b/>
                <w:sz w:val="22"/>
                <w:szCs w:val="22"/>
              </w:rPr>
            </w:pPr>
            <w:r>
              <w:rPr>
                <w:b/>
                <w:sz w:val="22"/>
                <w:szCs w:val="22"/>
              </w:rPr>
              <w:t xml:space="preserve">Scaling Up New Modular and Precast </w:t>
            </w:r>
          </w:p>
          <w:p w14:paraId="1CABBEA9" w14:textId="77777777" w:rsidR="00CF0810" w:rsidRDefault="00CF0810" w:rsidP="00CF0810">
            <w:pPr>
              <w:rPr>
                <w:sz w:val="22"/>
                <w:szCs w:val="22"/>
              </w:rPr>
            </w:pPr>
            <w:r>
              <w:rPr>
                <w:sz w:val="22"/>
                <w:szCs w:val="22"/>
              </w:rPr>
              <w:t xml:space="preserve">Exploring the benefits of the latest precast, module and formwork solutions in the market and as an industry how to embed offsite approaches at an organisational level to ensure economic feasibility and resource availability/capability. </w:t>
            </w:r>
          </w:p>
          <w:p w14:paraId="03BE2646" w14:textId="77777777" w:rsidR="00CF0810" w:rsidRDefault="00CF0810" w:rsidP="00CF0810">
            <w:pPr>
              <w:rPr>
                <w:b/>
                <w:i/>
                <w:sz w:val="22"/>
                <w:szCs w:val="22"/>
              </w:rPr>
            </w:pPr>
            <w:r>
              <w:rPr>
                <w:i/>
                <w:sz w:val="22"/>
                <w:szCs w:val="22"/>
              </w:rPr>
              <w:t>Led by:</w:t>
            </w:r>
            <w:r>
              <w:rPr>
                <w:b/>
                <w:i/>
                <w:sz w:val="22"/>
                <w:szCs w:val="22"/>
              </w:rPr>
              <w:t xml:space="preserve"> </w:t>
            </w:r>
          </w:p>
          <w:p w14:paraId="30CF0CD8" w14:textId="77777777" w:rsidR="00CF0810" w:rsidRDefault="00CF0810" w:rsidP="00CF0810">
            <w:pPr>
              <w:rPr>
                <w:i/>
                <w:sz w:val="22"/>
                <w:szCs w:val="22"/>
              </w:rPr>
            </w:pPr>
            <w:r>
              <w:rPr>
                <w:b/>
                <w:i/>
                <w:sz w:val="22"/>
                <w:szCs w:val="22"/>
              </w:rPr>
              <w:t xml:space="preserve">Bandar </w:t>
            </w:r>
            <w:proofErr w:type="spellStart"/>
            <w:r>
              <w:rPr>
                <w:b/>
                <w:i/>
                <w:sz w:val="22"/>
                <w:szCs w:val="22"/>
              </w:rPr>
              <w:t>Alkahlan</w:t>
            </w:r>
            <w:proofErr w:type="spellEnd"/>
            <w:r>
              <w:rPr>
                <w:i/>
                <w:sz w:val="22"/>
                <w:szCs w:val="22"/>
              </w:rPr>
              <w:t xml:space="preserve">, Director and a Researcher at the National </w:t>
            </w:r>
            <w:proofErr w:type="spellStart"/>
            <w:r>
              <w:rPr>
                <w:i/>
                <w:sz w:val="22"/>
                <w:szCs w:val="22"/>
              </w:rPr>
              <w:t>Center</w:t>
            </w:r>
            <w:proofErr w:type="spellEnd"/>
            <w:r>
              <w:rPr>
                <w:i/>
                <w:sz w:val="22"/>
                <w:szCs w:val="22"/>
              </w:rPr>
              <w:t xml:space="preserve"> for Building and Construction Technology,</w:t>
            </w:r>
            <w:r>
              <w:rPr>
                <w:b/>
                <w:i/>
                <w:sz w:val="22"/>
                <w:szCs w:val="22"/>
              </w:rPr>
              <w:t xml:space="preserve"> King Abdulaziz City for Science &amp; Technology (KACST)</w:t>
            </w:r>
          </w:p>
          <w:p w14:paraId="122C83E7" w14:textId="77777777" w:rsidR="00CF0810" w:rsidRDefault="00CF0810" w:rsidP="00CF0810">
            <w:pPr>
              <w:rPr>
                <w:i/>
                <w:sz w:val="22"/>
                <w:szCs w:val="22"/>
              </w:rPr>
            </w:pPr>
            <w:r>
              <w:rPr>
                <w:i/>
                <w:sz w:val="22"/>
                <w:szCs w:val="22"/>
              </w:rPr>
              <w:t>In conversation with:</w:t>
            </w:r>
          </w:p>
          <w:p w14:paraId="50CCE8B1" w14:textId="0F616A7D" w:rsidR="00CF0810" w:rsidRDefault="00CF0810" w:rsidP="00CF0810">
            <w:pPr>
              <w:rPr>
                <w:i/>
                <w:sz w:val="22"/>
                <w:szCs w:val="22"/>
              </w:rPr>
            </w:pPr>
            <w:r>
              <w:rPr>
                <w:b/>
                <w:i/>
                <w:sz w:val="22"/>
                <w:szCs w:val="22"/>
              </w:rPr>
              <w:t>Nada Ibrahim Mohammed</w:t>
            </w:r>
            <w:r w:rsidRPr="00E9704C">
              <w:rPr>
                <w:bCs/>
                <w:i/>
                <w:sz w:val="22"/>
                <w:szCs w:val="22"/>
              </w:rPr>
              <w:t>, Senior Director – Master Planning &amp; Design,</w:t>
            </w:r>
            <w:r>
              <w:rPr>
                <w:b/>
                <w:i/>
                <w:sz w:val="22"/>
                <w:szCs w:val="22"/>
              </w:rPr>
              <w:t xml:space="preserve"> Saudi Downtown Company</w:t>
            </w:r>
          </w:p>
          <w:p w14:paraId="6007BBD8" w14:textId="77777777" w:rsidR="00CF0810" w:rsidRDefault="00CF0810" w:rsidP="00CF0810">
            <w:pPr>
              <w:rPr>
                <w:b/>
                <w:i/>
                <w:color w:val="000000"/>
                <w:sz w:val="22"/>
                <w:szCs w:val="22"/>
              </w:rPr>
            </w:pPr>
            <w:bookmarkStart w:id="12" w:name="_heading=h.2et92p0" w:colFirst="0" w:colLast="0"/>
            <w:bookmarkEnd w:id="12"/>
            <w:r>
              <w:rPr>
                <w:b/>
                <w:i/>
                <w:color w:val="000000"/>
                <w:sz w:val="22"/>
                <w:szCs w:val="22"/>
              </w:rPr>
              <w:t xml:space="preserve">Ali </w:t>
            </w:r>
            <w:proofErr w:type="spellStart"/>
            <w:r>
              <w:rPr>
                <w:b/>
                <w:i/>
                <w:color w:val="000000"/>
                <w:sz w:val="22"/>
                <w:szCs w:val="22"/>
              </w:rPr>
              <w:t>Ali</w:t>
            </w:r>
            <w:proofErr w:type="spellEnd"/>
            <w:r>
              <w:rPr>
                <w:b/>
                <w:i/>
                <w:color w:val="000000"/>
                <w:sz w:val="22"/>
                <w:szCs w:val="22"/>
              </w:rPr>
              <w:t xml:space="preserve"> </w:t>
            </w:r>
            <w:proofErr w:type="spellStart"/>
            <w:r>
              <w:rPr>
                <w:b/>
                <w:i/>
                <w:color w:val="000000"/>
                <w:sz w:val="22"/>
                <w:szCs w:val="22"/>
              </w:rPr>
              <w:t>Shash</w:t>
            </w:r>
            <w:proofErr w:type="spellEnd"/>
            <w:r>
              <w:rPr>
                <w:i/>
                <w:color w:val="000000"/>
                <w:sz w:val="22"/>
                <w:szCs w:val="22"/>
              </w:rPr>
              <w:t xml:space="preserve">, Professor, Construction Engineering &amp; Management, College of Environmental Design, </w:t>
            </w:r>
            <w:r>
              <w:rPr>
                <w:b/>
                <w:i/>
                <w:color w:val="000000"/>
                <w:sz w:val="22"/>
                <w:szCs w:val="22"/>
              </w:rPr>
              <w:t>KFUPM</w:t>
            </w:r>
          </w:p>
          <w:p w14:paraId="23BE3CBD" w14:textId="77777777" w:rsidR="00CF0810" w:rsidRDefault="00CF0810" w:rsidP="00CF0810">
            <w:pPr>
              <w:rPr>
                <w:i/>
                <w:color w:val="000000"/>
                <w:sz w:val="22"/>
                <w:szCs w:val="22"/>
              </w:rPr>
            </w:pPr>
            <w:r>
              <w:rPr>
                <w:b/>
                <w:i/>
                <w:color w:val="000000"/>
                <w:sz w:val="22"/>
                <w:szCs w:val="22"/>
              </w:rPr>
              <w:t>Amana Group</w:t>
            </w:r>
          </w:p>
        </w:tc>
      </w:tr>
      <w:tr w:rsidR="00CF0810" w14:paraId="0A8EBB24" w14:textId="77777777">
        <w:tc>
          <w:tcPr>
            <w:tcW w:w="795" w:type="dxa"/>
          </w:tcPr>
          <w:p w14:paraId="5AC209A1" w14:textId="57803CEF" w:rsidR="00CF0810" w:rsidRDefault="00AB616D" w:rsidP="00CF0810">
            <w:pPr>
              <w:rPr>
                <w:sz w:val="22"/>
                <w:szCs w:val="22"/>
              </w:rPr>
            </w:pPr>
            <w:r>
              <w:rPr>
                <w:sz w:val="22"/>
                <w:szCs w:val="22"/>
              </w:rPr>
              <w:t>15.55</w:t>
            </w:r>
          </w:p>
        </w:tc>
        <w:tc>
          <w:tcPr>
            <w:tcW w:w="9900" w:type="dxa"/>
            <w:gridSpan w:val="2"/>
          </w:tcPr>
          <w:p w14:paraId="60F85222" w14:textId="77777777" w:rsidR="00CF0810" w:rsidRDefault="00CF0810" w:rsidP="00CF0810">
            <w:pPr>
              <w:rPr>
                <w:b/>
                <w:sz w:val="22"/>
                <w:szCs w:val="22"/>
              </w:rPr>
            </w:pPr>
            <w:bookmarkStart w:id="13" w:name="_heading=h.2s8eyo1" w:colFirst="0" w:colLast="0"/>
            <w:bookmarkEnd w:id="13"/>
            <w:r>
              <w:rPr>
                <w:b/>
                <w:sz w:val="22"/>
                <w:szCs w:val="22"/>
              </w:rPr>
              <w:t>Fireside chat: Saudi Circular Economy and its Contribution to Real Estate</w:t>
            </w:r>
          </w:p>
          <w:p w14:paraId="3173CABA" w14:textId="77777777" w:rsidR="00CF0810" w:rsidRDefault="00CF0810" w:rsidP="00CF0810">
            <w:pPr>
              <w:rPr>
                <w:sz w:val="22"/>
                <w:szCs w:val="22"/>
              </w:rPr>
            </w:pPr>
            <w:r>
              <w:rPr>
                <w:sz w:val="22"/>
                <w:szCs w:val="22"/>
              </w:rPr>
              <w:t>Reduce. Reuse. Recycle – understand the principles of the circular economy applied to the built environment and the quick wins for the industry based on Saudi Arabia’s unique on-going initiatives Ensure that your organisation is ready for upcoming policies and explore innovative examples of upcycling and resource reuse in the industry.</w:t>
            </w:r>
          </w:p>
          <w:p w14:paraId="42351C62" w14:textId="77777777" w:rsidR="00CF0810" w:rsidRDefault="00CF0810" w:rsidP="00CF0810">
            <w:pPr>
              <w:rPr>
                <w:b/>
                <w:sz w:val="22"/>
                <w:szCs w:val="22"/>
              </w:rPr>
            </w:pPr>
            <w:proofErr w:type="spellStart"/>
            <w:r>
              <w:rPr>
                <w:b/>
                <w:sz w:val="22"/>
                <w:szCs w:val="22"/>
              </w:rPr>
              <w:t>Tenderd</w:t>
            </w:r>
            <w:proofErr w:type="spellEnd"/>
          </w:p>
        </w:tc>
      </w:tr>
      <w:tr w:rsidR="00CF0810" w14:paraId="2EAA2E57" w14:textId="77777777">
        <w:tc>
          <w:tcPr>
            <w:tcW w:w="795" w:type="dxa"/>
          </w:tcPr>
          <w:p w14:paraId="20ADF7E5" w14:textId="456C30D8" w:rsidR="00CF0810" w:rsidRDefault="00CF0810" w:rsidP="00CF0810">
            <w:pPr>
              <w:rPr>
                <w:sz w:val="22"/>
                <w:szCs w:val="22"/>
              </w:rPr>
            </w:pPr>
            <w:r>
              <w:rPr>
                <w:sz w:val="22"/>
                <w:szCs w:val="22"/>
              </w:rPr>
              <w:t>16.</w:t>
            </w:r>
            <w:r w:rsidR="00AB616D">
              <w:rPr>
                <w:sz w:val="22"/>
                <w:szCs w:val="22"/>
              </w:rPr>
              <w:t>15</w:t>
            </w:r>
          </w:p>
        </w:tc>
        <w:tc>
          <w:tcPr>
            <w:tcW w:w="9900" w:type="dxa"/>
            <w:gridSpan w:val="2"/>
          </w:tcPr>
          <w:p w14:paraId="4D0BDF49" w14:textId="77777777" w:rsidR="00CF0810" w:rsidRDefault="00CF0810" w:rsidP="00CF0810">
            <w:pPr>
              <w:rPr>
                <w:b/>
                <w:sz w:val="22"/>
                <w:szCs w:val="22"/>
              </w:rPr>
            </w:pPr>
            <w:proofErr w:type="spellStart"/>
            <w:r>
              <w:rPr>
                <w:b/>
                <w:sz w:val="22"/>
                <w:szCs w:val="22"/>
              </w:rPr>
              <w:t>CxO</w:t>
            </w:r>
            <w:proofErr w:type="spellEnd"/>
            <w:r>
              <w:rPr>
                <w:b/>
                <w:sz w:val="22"/>
                <w:szCs w:val="22"/>
              </w:rPr>
              <w:t xml:space="preserve"> Panel: Saudi Future Construction</w:t>
            </w:r>
          </w:p>
          <w:p w14:paraId="5B81DE37" w14:textId="77777777" w:rsidR="00CF0810" w:rsidRDefault="00CF0810" w:rsidP="00CF0810">
            <w:pPr>
              <w:rPr>
                <w:color w:val="000000"/>
                <w:sz w:val="22"/>
                <w:szCs w:val="22"/>
              </w:rPr>
            </w:pPr>
            <w:r>
              <w:rPr>
                <w:color w:val="000000"/>
                <w:sz w:val="22"/>
                <w:szCs w:val="22"/>
              </w:rPr>
              <w:t xml:space="preserve">How are mega projects impacting your business – particularly around planning, </w:t>
            </w:r>
            <w:proofErr w:type="gramStart"/>
            <w:r>
              <w:rPr>
                <w:color w:val="000000"/>
                <w:sz w:val="22"/>
                <w:szCs w:val="22"/>
              </w:rPr>
              <w:t>resources</w:t>
            </w:r>
            <w:proofErr w:type="gramEnd"/>
            <w:r>
              <w:rPr>
                <w:color w:val="000000"/>
                <w:sz w:val="22"/>
                <w:szCs w:val="22"/>
              </w:rPr>
              <w:t xml:space="preserve"> and supply chain? What kind of technologies/new approaches/solutions will have the biggest potential of success in helping the kingdom deliver these projects? Which ones are you investing in/pursuing and what efficiencies does your business expect?</w:t>
            </w:r>
          </w:p>
          <w:p w14:paraId="2036D6FF" w14:textId="77777777" w:rsidR="00CF0810" w:rsidRDefault="00CF0810" w:rsidP="00CF0810">
            <w:pPr>
              <w:rPr>
                <w:i/>
                <w:sz w:val="22"/>
                <w:szCs w:val="22"/>
              </w:rPr>
            </w:pPr>
            <w:r>
              <w:rPr>
                <w:i/>
                <w:sz w:val="22"/>
                <w:szCs w:val="22"/>
              </w:rPr>
              <w:t>in conversation with:</w:t>
            </w:r>
          </w:p>
          <w:p w14:paraId="72E2C781" w14:textId="77777777" w:rsidR="00CF0810" w:rsidRDefault="00CF0810" w:rsidP="00CF0810">
            <w:pPr>
              <w:rPr>
                <w:b/>
                <w:i/>
                <w:sz w:val="22"/>
                <w:szCs w:val="22"/>
              </w:rPr>
            </w:pPr>
            <w:r>
              <w:rPr>
                <w:b/>
                <w:i/>
                <w:sz w:val="22"/>
                <w:szCs w:val="22"/>
              </w:rPr>
              <w:t>Eng. Akram Omar</w:t>
            </w:r>
            <w:r>
              <w:rPr>
                <w:i/>
                <w:sz w:val="22"/>
                <w:szCs w:val="22"/>
              </w:rPr>
              <w:t>, Chief Development Officer,</w:t>
            </w:r>
            <w:r>
              <w:rPr>
                <w:b/>
                <w:i/>
                <w:sz w:val="22"/>
                <w:szCs w:val="22"/>
              </w:rPr>
              <w:t xml:space="preserve"> Awj Holding</w:t>
            </w:r>
          </w:p>
          <w:p w14:paraId="010C9C06" w14:textId="77777777" w:rsidR="00CF0810" w:rsidRDefault="00CF0810" w:rsidP="00CF0810">
            <w:pPr>
              <w:rPr>
                <w:b/>
                <w:i/>
                <w:sz w:val="22"/>
                <w:szCs w:val="22"/>
              </w:rPr>
            </w:pPr>
            <w:bookmarkStart w:id="14" w:name="_heading=h.tyjcwt" w:colFirst="0" w:colLast="0"/>
            <w:bookmarkEnd w:id="14"/>
            <w:r>
              <w:rPr>
                <w:b/>
                <w:i/>
                <w:sz w:val="22"/>
                <w:szCs w:val="22"/>
              </w:rPr>
              <w:t xml:space="preserve">Sultan </w:t>
            </w:r>
            <w:proofErr w:type="spellStart"/>
            <w:r>
              <w:rPr>
                <w:b/>
                <w:i/>
                <w:sz w:val="22"/>
                <w:szCs w:val="22"/>
              </w:rPr>
              <w:t>Batterjee</w:t>
            </w:r>
            <w:proofErr w:type="spellEnd"/>
            <w:r>
              <w:rPr>
                <w:i/>
                <w:sz w:val="22"/>
                <w:szCs w:val="22"/>
              </w:rPr>
              <w:t>, President, CEO,</w:t>
            </w:r>
            <w:r>
              <w:rPr>
                <w:b/>
                <w:i/>
                <w:sz w:val="22"/>
                <w:szCs w:val="22"/>
              </w:rPr>
              <w:t xml:space="preserve"> Lifestyle Developers, IHCC</w:t>
            </w:r>
          </w:p>
          <w:p w14:paraId="5BCA44E8" w14:textId="77777777" w:rsidR="00CF0810" w:rsidRDefault="00CF0810" w:rsidP="00CF0810">
            <w:pPr>
              <w:pBdr>
                <w:top w:val="nil"/>
                <w:left w:val="nil"/>
                <w:bottom w:val="nil"/>
                <w:right w:val="nil"/>
                <w:between w:val="nil"/>
              </w:pBdr>
              <w:rPr>
                <w:b/>
                <w:i/>
                <w:sz w:val="22"/>
                <w:szCs w:val="22"/>
              </w:rPr>
            </w:pPr>
            <w:bookmarkStart w:id="15" w:name="_heading=h.j8xfjuaco3t4" w:colFirst="0" w:colLast="0"/>
            <w:bookmarkEnd w:id="15"/>
            <w:proofErr w:type="spellStart"/>
            <w:r>
              <w:rPr>
                <w:b/>
                <w:i/>
                <w:sz w:val="22"/>
                <w:szCs w:val="22"/>
              </w:rPr>
              <w:t>Dr.</w:t>
            </w:r>
            <w:proofErr w:type="spellEnd"/>
            <w:r>
              <w:rPr>
                <w:b/>
                <w:i/>
                <w:sz w:val="22"/>
                <w:szCs w:val="22"/>
              </w:rPr>
              <w:t xml:space="preserve"> Paul J McKeown</w:t>
            </w:r>
            <w:r>
              <w:rPr>
                <w:i/>
                <w:sz w:val="22"/>
                <w:szCs w:val="22"/>
              </w:rPr>
              <w:t xml:space="preserve">, Chief Executive Officer, </w:t>
            </w:r>
            <w:proofErr w:type="spellStart"/>
            <w:r>
              <w:rPr>
                <w:b/>
                <w:i/>
                <w:sz w:val="22"/>
                <w:szCs w:val="22"/>
              </w:rPr>
              <w:t>HanmiGlobal</w:t>
            </w:r>
            <w:proofErr w:type="spellEnd"/>
            <w:r>
              <w:rPr>
                <w:b/>
                <w:i/>
                <w:sz w:val="22"/>
                <w:szCs w:val="22"/>
              </w:rPr>
              <w:t xml:space="preserve"> Saudi</w:t>
            </w:r>
          </w:p>
          <w:p w14:paraId="79C250FF" w14:textId="77777777" w:rsidR="00CF0810" w:rsidRDefault="00CF0810" w:rsidP="00CF0810">
            <w:pPr>
              <w:pBdr>
                <w:top w:val="nil"/>
                <w:left w:val="nil"/>
                <w:bottom w:val="nil"/>
                <w:right w:val="nil"/>
                <w:between w:val="nil"/>
              </w:pBdr>
              <w:rPr>
                <w:b/>
                <w:i/>
                <w:sz w:val="22"/>
                <w:szCs w:val="22"/>
              </w:rPr>
            </w:pPr>
            <w:bookmarkStart w:id="16" w:name="_heading=h.2rj3p1wk7k9m" w:colFirst="0" w:colLast="0"/>
            <w:bookmarkEnd w:id="16"/>
            <w:r>
              <w:rPr>
                <w:b/>
                <w:i/>
                <w:sz w:val="22"/>
                <w:szCs w:val="22"/>
              </w:rPr>
              <w:t>Mohamed Magdi</w:t>
            </w:r>
            <w:r>
              <w:rPr>
                <w:i/>
                <w:sz w:val="22"/>
                <w:szCs w:val="22"/>
              </w:rPr>
              <w:t>, Chief Executive Officer,</w:t>
            </w:r>
            <w:r>
              <w:rPr>
                <w:b/>
                <w:i/>
                <w:sz w:val="22"/>
                <w:szCs w:val="22"/>
              </w:rPr>
              <w:t xml:space="preserve"> DAC Group</w:t>
            </w:r>
          </w:p>
        </w:tc>
      </w:tr>
      <w:tr w:rsidR="00CF0810" w14:paraId="07932380" w14:textId="77777777">
        <w:trPr>
          <w:trHeight w:val="203"/>
        </w:trPr>
        <w:tc>
          <w:tcPr>
            <w:tcW w:w="795" w:type="dxa"/>
          </w:tcPr>
          <w:p w14:paraId="51C08211" w14:textId="69637092" w:rsidR="00CF0810" w:rsidRDefault="00CF0810" w:rsidP="00CF0810">
            <w:pPr>
              <w:rPr>
                <w:sz w:val="22"/>
                <w:szCs w:val="22"/>
              </w:rPr>
            </w:pPr>
            <w:r>
              <w:rPr>
                <w:sz w:val="22"/>
                <w:szCs w:val="22"/>
              </w:rPr>
              <w:t>1</w:t>
            </w:r>
            <w:r w:rsidR="00AB616D">
              <w:rPr>
                <w:sz w:val="22"/>
                <w:szCs w:val="22"/>
              </w:rPr>
              <w:t>6.45</w:t>
            </w:r>
          </w:p>
        </w:tc>
        <w:tc>
          <w:tcPr>
            <w:tcW w:w="9900" w:type="dxa"/>
            <w:gridSpan w:val="2"/>
          </w:tcPr>
          <w:p w14:paraId="614AA46F" w14:textId="77777777" w:rsidR="00CF0810" w:rsidRDefault="00CF0810" w:rsidP="00CF0810">
            <w:pPr>
              <w:rPr>
                <w:sz w:val="22"/>
                <w:szCs w:val="22"/>
              </w:rPr>
            </w:pPr>
            <w:r>
              <w:rPr>
                <w:sz w:val="22"/>
                <w:szCs w:val="22"/>
              </w:rPr>
              <w:t>Afternoon Networking Break</w:t>
            </w:r>
          </w:p>
        </w:tc>
      </w:tr>
      <w:tr w:rsidR="00CF0810" w14:paraId="7E3430BB" w14:textId="77777777">
        <w:trPr>
          <w:trHeight w:val="203"/>
        </w:trPr>
        <w:tc>
          <w:tcPr>
            <w:tcW w:w="795" w:type="dxa"/>
          </w:tcPr>
          <w:p w14:paraId="32C58B91" w14:textId="77777777" w:rsidR="00CF0810" w:rsidRDefault="00CF0810" w:rsidP="00CF0810">
            <w:pPr>
              <w:rPr>
                <w:sz w:val="22"/>
                <w:szCs w:val="22"/>
              </w:rPr>
            </w:pPr>
            <w:r>
              <w:rPr>
                <w:sz w:val="22"/>
                <w:szCs w:val="22"/>
              </w:rPr>
              <w:t>17.30</w:t>
            </w:r>
          </w:p>
        </w:tc>
        <w:tc>
          <w:tcPr>
            <w:tcW w:w="9900" w:type="dxa"/>
            <w:gridSpan w:val="2"/>
          </w:tcPr>
          <w:p w14:paraId="5F87F7A4" w14:textId="77777777" w:rsidR="00CF0810" w:rsidRDefault="00CF0810" w:rsidP="00CF0810">
            <w:pPr>
              <w:rPr>
                <w:sz w:val="22"/>
                <w:szCs w:val="22"/>
              </w:rPr>
            </w:pPr>
            <w:r>
              <w:rPr>
                <w:sz w:val="22"/>
                <w:szCs w:val="22"/>
              </w:rPr>
              <w:t>Close of Conference</w:t>
            </w:r>
          </w:p>
        </w:tc>
      </w:tr>
    </w:tbl>
    <w:p w14:paraId="333E7430" w14:textId="77777777" w:rsidR="0082787D" w:rsidRDefault="0082787D">
      <w:pPr>
        <w:rPr>
          <w:sz w:val="22"/>
          <w:szCs w:val="22"/>
        </w:rPr>
      </w:pPr>
    </w:p>
    <w:p w14:paraId="762F8E39" w14:textId="77777777" w:rsidR="0049770C" w:rsidRDefault="0049770C">
      <w:pPr>
        <w:rPr>
          <w:sz w:val="22"/>
          <w:szCs w:val="22"/>
        </w:rPr>
      </w:pPr>
    </w:p>
    <w:p w14:paraId="79DFC81A" w14:textId="77777777" w:rsidR="0049770C" w:rsidRDefault="0049770C">
      <w:pPr>
        <w:rPr>
          <w:sz w:val="22"/>
          <w:szCs w:val="22"/>
        </w:rPr>
      </w:pPr>
    </w:p>
    <w:p w14:paraId="0EA36D83" w14:textId="77777777" w:rsidR="0049770C" w:rsidRDefault="0049770C">
      <w:pPr>
        <w:rPr>
          <w:sz w:val="22"/>
          <w:szCs w:val="22"/>
        </w:rPr>
      </w:pPr>
    </w:p>
    <w:p w14:paraId="395009B4" w14:textId="77777777" w:rsidR="0049770C" w:rsidRDefault="0049770C">
      <w:pPr>
        <w:rPr>
          <w:sz w:val="22"/>
          <w:szCs w:val="22"/>
        </w:rPr>
      </w:pPr>
    </w:p>
    <w:p w14:paraId="302D37AA" w14:textId="77777777" w:rsidR="0049770C" w:rsidRDefault="0049770C">
      <w:pPr>
        <w:rPr>
          <w:sz w:val="22"/>
          <w:szCs w:val="22"/>
        </w:rPr>
      </w:pPr>
    </w:p>
    <w:p w14:paraId="6754AB8D" w14:textId="77777777" w:rsidR="0049770C" w:rsidRDefault="0049770C">
      <w:pPr>
        <w:rPr>
          <w:sz w:val="22"/>
          <w:szCs w:val="22"/>
        </w:rPr>
      </w:pPr>
    </w:p>
    <w:p w14:paraId="3FBDCBCC" w14:textId="77777777" w:rsidR="0049770C" w:rsidRDefault="0049770C">
      <w:pPr>
        <w:rPr>
          <w:sz w:val="22"/>
          <w:szCs w:val="22"/>
        </w:rPr>
      </w:pPr>
    </w:p>
    <w:tbl>
      <w:tblPr>
        <w:tblStyle w:val="aff0"/>
        <w:tblW w:w="10695"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9900"/>
      </w:tblGrid>
      <w:tr w:rsidR="0082787D" w14:paraId="3E1026E7" w14:textId="77777777">
        <w:trPr>
          <w:trHeight w:val="338"/>
        </w:trPr>
        <w:tc>
          <w:tcPr>
            <w:tcW w:w="795" w:type="dxa"/>
          </w:tcPr>
          <w:p w14:paraId="7DFC31D2" w14:textId="77777777" w:rsidR="0082787D" w:rsidRDefault="0082787D">
            <w:pPr>
              <w:rPr>
                <w:sz w:val="22"/>
                <w:szCs w:val="22"/>
              </w:rPr>
            </w:pPr>
          </w:p>
        </w:tc>
        <w:tc>
          <w:tcPr>
            <w:tcW w:w="9900" w:type="dxa"/>
          </w:tcPr>
          <w:p w14:paraId="4F104411" w14:textId="77777777" w:rsidR="0082787D" w:rsidRDefault="00000000">
            <w:pPr>
              <w:pBdr>
                <w:top w:val="nil"/>
                <w:left w:val="nil"/>
                <w:bottom w:val="nil"/>
                <w:right w:val="nil"/>
                <w:between w:val="nil"/>
              </w:pBdr>
              <w:jc w:val="center"/>
              <w:rPr>
                <w:b/>
                <w:color w:val="006699"/>
                <w:sz w:val="22"/>
                <w:szCs w:val="22"/>
              </w:rPr>
            </w:pPr>
            <w:r>
              <w:rPr>
                <w:b/>
                <w:color w:val="000000"/>
                <w:sz w:val="22"/>
                <w:szCs w:val="22"/>
              </w:rPr>
              <w:t>24 October: Main Conference Day</w:t>
            </w:r>
          </w:p>
        </w:tc>
      </w:tr>
      <w:tr w:rsidR="0082787D" w14:paraId="7962C08D" w14:textId="77777777">
        <w:trPr>
          <w:trHeight w:val="350"/>
        </w:trPr>
        <w:tc>
          <w:tcPr>
            <w:tcW w:w="795" w:type="dxa"/>
          </w:tcPr>
          <w:p w14:paraId="0CB146E2" w14:textId="77777777" w:rsidR="0082787D" w:rsidRDefault="00000000">
            <w:pPr>
              <w:rPr>
                <w:sz w:val="22"/>
                <w:szCs w:val="22"/>
              </w:rPr>
            </w:pPr>
            <w:r>
              <w:rPr>
                <w:sz w:val="22"/>
                <w:szCs w:val="22"/>
              </w:rPr>
              <w:t>08.00</w:t>
            </w:r>
          </w:p>
        </w:tc>
        <w:tc>
          <w:tcPr>
            <w:tcW w:w="9900" w:type="dxa"/>
          </w:tcPr>
          <w:p w14:paraId="07F91336" w14:textId="77777777" w:rsidR="0082787D" w:rsidRDefault="00000000">
            <w:pPr>
              <w:pBdr>
                <w:top w:val="nil"/>
                <w:left w:val="nil"/>
                <w:bottom w:val="nil"/>
                <w:right w:val="nil"/>
                <w:between w:val="nil"/>
              </w:pBdr>
              <w:rPr>
                <w:b/>
                <w:color w:val="000000"/>
                <w:sz w:val="22"/>
                <w:szCs w:val="22"/>
              </w:rPr>
            </w:pPr>
            <w:r>
              <w:rPr>
                <w:b/>
                <w:color w:val="000000"/>
                <w:sz w:val="22"/>
                <w:szCs w:val="22"/>
              </w:rPr>
              <w:t>Registration and networking</w:t>
            </w:r>
          </w:p>
        </w:tc>
      </w:tr>
      <w:tr w:rsidR="0082787D" w14:paraId="3690CD13" w14:textId="77777777">
        <w:trPr>
          <w:trHeight w:val="350"/>
        </w:trPr>
        <w:tc>
          <w:tcPr>
            <w:tcW w:w="795" w:type="dxa"/>
            <w:shd w:val="clear" w:color="auto" w:fill="00B0F0"/>
          </w:tcPr>
          <w:p w14:paraId="5C81DB6E" w14:textId="77777777" w:rsidR="0082787D" w:rsidRDefault="0082787D">
            <w:pPr>
              <w:rPr>
                <w:sz w:val="22"/>
                <w:szCs w:val="22"/>
              </w:rPr>
            </w:pPr>
          </w:p>
        </w:tc>
        <w:tc>
          <w:tcPr>
            <w:tcW w:w="9900" w:type="dxa"/>
            <w:shd w:val="clear" w:color="auto" w:fill="00B0F0"/>
          </w:tcPr>
          <w:p w14:paraId="7CCBEEB0" w14:textId="77777777" w:rsidR="0082787D" w:rsidRDefault="00000000">
            <w:pPr>
              <w:pBdr>
                <w:top w:val="nil"/>
                <w:left w:val="nil"/>
                <w:bottom w:val="nil"/>
                <w:right w:val="nil"/>
                <w:between w:val="nil"/>
              </w:pBdr>
              <w:jc w:val="center"/>
              <w:rPr>
                <w:b/>
                <w:color w:val="EC591A"/>
                <w:sz w:val="22"/>
                <w:szCs w:val="22"/>
              </w:rPr>
            </w:pPr>
            <w:r>
              <w:rPr>
                <w:b/>
                <w:color w:val="FFFFFF"/>
                <w:sz w:val="22"/>
                <w:szCs w:val="22"/>
              </w:rPr>
              <w:t>Track 2: Smart Cities</w:t>
            </w:r>
          </w:p>
        </w:tc>
      </w:tr>
      <w:tr w:rsidR="0082787D" w14:paraId="0B7475B4" w14:textId="77777777">
        <w:trPr>
          <w:trHeight w:val="350"/>
        </w:trPr>
        <w:tc>
          <w:tcPr>
            <w:tcW w:w="795" w:type="dxa"/>
            <w:shd w:val="clear" w:color="auto" w:fill="00B0F0"/>
          </w:tcPr>
          <w:p w14:paraId="6C18248C" w14:textId="77777777" w:rsidR="0082787D" w:rsidRDefault="0082787D">
            <w:pPr>
              <w:rPr>
                <w:sz w:val="22"/>
                <w:szCs w:val="22"/>
              </w:rPr>
            </w:pPr>
          </w:p>
        </w:tc>
        <w:tc>
          <w:tcPr>
            <w:tcW w:w="9900" w:type="dxa"/>
            <w:shd w:val="clear" w:color="auto" w:fill="00B0F0"/>
          </w:tcPr>
          <w:p w14:paraId="753EF61C" w14:textId="77777777" w:rsidR="0082787D" w:rsidRDefault="00000000">
            <w:pPr>
              <w:pBdr>
                <w:top w:val="nil"/>
                <w:left w:val="nil"/>
                <w:bottom w:val="nil"/>
                <w:right w:val="nil"/>
                <w:between w:val="nil"/>
              </w:pBdr>
              <w:jc w:val="center"/>
              <w:rPr>
                <w:b/>
                <w:color w:val="FFFFFF"/>
                <w:sz w:val="22"/>
                <w:szCs w:val="22"/>
              </w:rPr>
            </w:pPr>
            <w:r>
              <w:rPr>
                <w:b/>
                <w:color w:val="FFFFFF"/>
                <w:sz w:val="22"/>
                <w:szCs w:val="22"/>
              </w:rPr>
              <w:t>The Keynotes</w:t>
            </w:r>
          </w:p>
        </w:tc>
      </w:tr>
      <w:tr w:rsidR="0082787D" w14:paraId="7785EF2E" w14:textId="77777777">
        <w:trPr>
          <w:trHeight w:val="227"/>
        </w:trPr>
        <w:tc>
          <w:tcPr>
            <w:tcW w:w="795" w:type="dxa"/>
          </w:tcPr>
          <w:p w14:paraId="0DD432AA" w14:textId="77777777" w:rsidR="0082787D" w:rsidRDefault="00000000">
            <w:pPr>
              <w:rPr>
                <w:sz w:val="22"/>
                <w:szCs w:val="22"/>
              </w:rPr>
            </w:pPr>
            <w:r>
              <w:rPr>
                <w:sz w:val="22"/>
                <w:szCs w:val="22"/>
              </w:rPr>
              <w:t>09.30</w:t>
            </w:r>
          </w:p>
        </w:tc>
        <w:tc>
          <w:tcPr>
            <w:tcW w:w="9900" w:type="dxa"/>
          </w:tcPr>
          <w:p w14:paraId="20A8670C" w14:textId="77777777" w:rsidR="0082787D" w:rsidRDefault="00000000">
            <w:pPr>
              <w:rPr>
                <w:b/>
                <w:sz w:val="22"/>
                <w:szCs w:val="22"/>
              </w:rPr>
            </w:pPr>
            <w:r>
              <w:rPr>
                <w:b/>
                <w:sz w:val="22"/>
                <w:szCs w:val="22"/>
              </w:rPr>
              <w:t>WELCOME: Conference Chairman</w:t>
            </w:r>
          </w:p>
        </w:tc>
      </w:tr>
      <w:tr w:rsidR="0082787D" w14:paraId="0A3BD8DB" w14:textId="77777777">
        <w:trPr>
          <w:trHeight w:val="227"/>
        </w:trPr>
        <w:tc>
          <w:tcPr>
            <w:tcW w:w="795" w:type="dxa"/>
          </w:tcPr>
          <w:p w14:paraId="68359DE9" w14:textId="77777777" w:rsidR="0082787D" w:rsidRDefault="0082787D">
            <w:pPr>
              <w:rPr>
                <w:sz w:val="22"/>
                <w:szCs w:val="22"/>
              </w:rPr>
            </w:pPr>
          </w:p>
          <w:p w14:paraId="6BF7EA8E" w14:textId="77777777" w:rsidR="0082787D" w:rsidRDefault="0082787D">
            <w:pPr>
              <w:rPr>
                <w:sz w:val="22"/>
                <w:szCs w:val="22"/>
              </w:rPr>
            </w:pPr>
          </w:p>
          <w:p w14:paraId="20EE2D8B" w14:textId="77777777" w:rsidR="0082787D" w:rsidRDefault="0082787D">
            <w:pPr>
              <w:rPr>
                <w:sz w:val="22"/>
                <w:szCs w:val="22"/>
              </w:rPr>
            </w:pPr>
          </w:p>
          <w:p w14:paraId="6C55ECF5" w14:textId="77777777" w:rsidR="0082787D" w:rsidRDefault="0082787D">
            <w:pPr>
              <w:rPr>
                <w:sz w:val="22"/>
                <w:szCs w:val="22"/>
              </w:rPr>
            </w:pPr>
          </w:p>
          <w:p w14:paraId="37706D70" w14:textId="77777777" w:rsidR="0082787D" w:rsidRDefault="0082787D">
            <w:pPr>
              <w:rPr>
                <w:sz w:val="22"/>
                <w:szCs w:val="22"/>
              </w:rPr>
            </w:pPr>
          </w:p>
          <w:p w14:paraId="6F233408" w14:textId="77777777" w:rsidR="0082787D" w:rsidRDefault="0082787D">
            <w:pPr>
              <w:rPr>
                <w:sz w:val="22"/>
                <w:szCs w:val="22"/>
              </w:rPr>
            </w:pPr>
          </w:p>
          <w:p w14:paraId="349008A6" w14:textId="77777777" w:rsidR="0082787D" w:rsidRDefault="00000000">
            <w:pPr>
              <w:rPr>
                <w:sz w:val="22"/>
                <w:szCs w:val="22"/>
              </w:rPr>
            </w:pPr>
            <w:r>
              <w:rPr>
                <w:sz w:val="22"/>
                <w:szCs w:val="22"/>
              </w:rPr>
              <w:t>09.40</w:t>
            </w:r>
          </w:p>
          <w:p w14:paraId="14A897F5" w14:textId="77777777" w:rsidR="0082787D" w:rsidRDefault="00000000">
            <w:pPr>
              <w:rPr>
                <w:sz w:val="22"/>
                <w:szCs w:val="22"/>
              </w:rPr>
            </w:pPr>
            <w:r>
              <w:rPr>
                <w:sz w:val="22"/>
                <w:szCs w:val="22"/>
              </w:rPr>
              <w:t>09.50</w:t>
            </w:r>
          </w:p>
        </w:tc>
        <w:tc>
          <w:tcPr>
            <w:tcW w:w="9900" w:type="dxa"/>
          </w:tcPr>
          <w:p w14:paraId="22DA48B4" w14:textId="77777777" w:rsidR="0082787D" w:rsidRDefault="00000000">
            <w:pPr>
              <w:rPr>
                <w:sz w:val="22"/>
                <w:szCs w:val="22"/>
              </w:rPr>
            </w:pPr>
            <w:r>
              <w:rPr>
                <w:b/>
                <w:sz w:val="22"/>
                <w:szCs w:val="22"/>
              </w:rPr>
              <w:t>Future City Keynotes</w:t>
            </w:r>
          </w:p>
          <w:p w14:paraId="2B23EBCC" w14:textId="77777777" w:rsidR="0082787D" w:rsidRDefault="00000000">
            <w:pPr>
              <w:rPr>
                <w:sz w:val="22"/>
                <w:szCs w:val="22"/>
              </w:rPr>
            </w:pPr>
            <w:r>
              <w:rPr>
                <w:sz w:val="22"/>
                <w:szCs w:val="22"/>
              </w:rPr>
              <w:t xml:space="preserve">Smart Cities should redefine how people, nature, industry, </w:t>
            </w:r>
            <w:proofErr w:type="gramStart"/>
            <w:r>
              <w:rPr>
                <w:sz w:val="22"/>
                <w:szCs w:val="22"/>
              </w:rPr>
              <w:t>goods</w:t>
            </w:r>
            <w:proofErr w:type="gramEnd"/>
            <w:r>
              <w:rPr>
                <w:sz w:val="22"/>
                <w:szCs w:val="22"/>
              </w:rPr>
              <w:t xml:space="preserve"> and services interact. To succeed, governments should be an enabler for the vision, its financing and technology whilst at the same time allowing entrepreneurs and far-sighted businesses to innovate. These keynotes will outline the work being done in Saudi Arabia to build </w:t>
            </w:r>
            <w:proofErr w:type="gramStart"/>
            <w:r>
              <w:rPr>
                <w:sz w:val="22"/>
                <w:szCs w:val="22"/>
              </w:rPr>
              <w:t>a number of</w:t>
            </w:r>
            <w:proofErr w:type="gramEnd"/>
            <w:r>
              <w:rPr>
                <w:sz w:val="22"/>
                <w:szCs w:val="22"/>
              </w:rPr>
              <w:t xml:space="preserve"> smart cities and the opportunities these will create. </w:t>
            </w:r>
          </w:p>
          <w:p w14:paraId="1C19B2C0" w14:textId="77777777" w:rsidR="0082787D" w:rsidRDefault="0082787D">
            <w:pPr>
              <w:rPr>
                <w:sz w:val="22"/>
                <w:szCs w:val="22"/>
              </w:rPr>
            </w:pPr>
          </w:p>
          <w:p w14:paraId="20EB27B9" w14:textId="30A5CFFA" w:rsidR="0082787D" w:rsidRDefault="00E9704C">
            <w:pPr>
              <w:rPr>
                <w:b/>
                <w:i/>
                <w:color w:val="FF0000"/>
                <w:sz w:val="22"/>
                <w:szCs w:val="22"/>
              </w:rPr>
            </w:pPr>
            <w:r>
              <w:rPr>
                <w:b/>
                <w:i/>
                <w:sz w:val="22"/>
                <w:szCs w:val="22"/>
              </w:rPr>
              <w:t>TBC</w:t>
            </w:r>
          </w:p>
          <w:p w14:paraId="785FB1FB" w14:textId="12382C56" w:rsidR="0082787D" w:rsidRPr="00E9704C" w:rsidRDefault="00E9704C" w:rsidP="00E9704C">
            <w:pPr>
              <w:rPr>
                <w:b/>
                <w:i/>
                <w:color w:val="FF0000"/>
                <w:sz w:val="22"/>
                <w:szCs w:val="22"/>
              </w:rPr>
            </w:pPr>
            <w:r>
              <w:rPr>
                <w:b/>
                <w:i/>
                <w:sz w:val="22"/>
                <w:szCs w:val="22"/>
              </w:rPr>
              <w:t>Fawaz Nashar</w:t>
            </w:r>
            <w:r>
              <w:rPr>
                <w:i/>
                <w:sz w:val="22"/>
                <w:szCs w:val="22"/>
              </w:rPr>
              <w:t>, Deputy Mayor for Digital Transformation,</w:t>
            </w:r>
            <w:r>
              <w:rPr>
                <w:b/>
                <w:i/>
                <w:sz w:val="22"/>
                <w:szCs w:val="22"/>
              </w:rPr>
              <w:t xml:space="preserve"> Makkah Municipality</w:t>
            </w:r>
            <w:r>
              <w:rPr>
                <w:b/>
                <w:i/>
                <w:color w:val="FF0000"/>
                <w:sz w:val="22"/>
                <w:szCs w:val="22"/>
              </w:rPr>
              <w:t xml:space="preserve"> </w:t>
            </w:r>
          </w:p>
        </w:tc>
      </w:tr>
      <w:tr w:rsidR="0082787D" w14:paraId="50B3F261" w14:textId="77777777">
        <w:trPr>
          <w:trHeight w:val="305"/>
        </w:trPr>
        <w:tc>
          <w:tcPr>
            <w:tcW w:w="795" w:type="dxa"/>
          </w:tcPr>
          <w:p w14:paraId="34FB07FA" w14:textId="77777777" w:rsidR="0082787D" w:rsidRDefault="00000000">
            <w:pPr>
              <w:rPr>
                <w:sz w:val="22"/>
                <w:szCs w:val="22"/>
              </w:rPr>
            </w:pPr>
            <w:r>
              <w:rPr>
                <w:sz w:val="22"/>
                <w:szCs w:val="22"/>
              </w:rPr>
              <w:t>10.00</w:t>
            </w:r>
          </w:p>
        </w:tc>
        <w:tc>
          <w:tcPr>
            <w:tcW w:w="9900" w:type="dxa"/>
          </w:tcPr>
          <w:p w14:paraId="1D6DC110" w14:textId="77777777" w:rsidR="0082787D" w:rsidRDefault="00000000">
            <w:pPr>
              <w:rPr>
                <w:sz w:val="22"/>
                <w:szCs w:val="22"/>
              </w:rPr>
            </w:pPr>
            <w:r>
              <w:rPr>
                <w:b/>
                <w:sz w:val="22"/>
                <w:szCs w:val="22"/>
              </w:rPr>
              <w:t>Industry Keynote: International Smart City Exemplar</w:t>
            </w:r>
          </w:p>
          <w:p w14:paraId="169441FB" w14:textId="77777777" w:rsidR="0082787D" w:rsidRDefault="00000000">
            <w:pPr>
              <w:rPr>
                <w:i/>
                <w:sz w:val="22"/>
                <w:szCs w:val="22"/>
                <w:highlight w:val="white"/>
              </w:rPr>
            </w:pPr>
            <w:r>
              <w:rPr>
                <w:sz w:val="22"/>
                <w:szCs w:val="22"/>
              </w:rPr>
              <w:t xml:space="preserve">This scene-setting keynote presentation draws on the experiences of an international smart city. It describes how the city is smart, the efficiencies gained, how different stakeholders were engaged, and the potential returns and benefits that can be gained from the long-term operation of a technically advanced smart city. It also considers future steps to ensure that the smart city remains smart and at the forefront of innovative design that benefits all – residents, </w:t>
            </w:r>
            <w:proofErr w:type="gramStart"/>
            <w:r>
              <w:rPr>
                <w:sz w:val="22"/>
                <w:szCs w:val="22"/>
              </w:rPr>
              <w:t>government</w:t>
            </w:r>
            <w:proofErr w:type="gramEnd"/>
            <w:r>
              <w:rPr>
                <w:sz w:val="22"/>
                <w:szCs w:val="22"/>
              </w:rPr>
              <w:t xml:space="preserve"> and businesses.  </w:t>
            </w:r>
          </w:p>
        </w:tc>
      </w:tr>
      <w:tr w:rsidR="0082787D" w14:paraId="0455050B" w14:textId="77777777">
        <w:trPr>
          <w:trHeight w:val="305"/>
        </w:trPr>
        <w:tc>
          <w:tcPr>
            <w:tcW w:w="795" w:type="dxa"/>
          </w:tcPr>
          <w:p w14:paraId="226655EC" w14:textId="77777777" w:rsidR="0082787D" w:rsidRDefault="00000000">
            <w:pPr>
              <w:rPr>
                <w:sz w:val="22"/>
                <w:szCs w:val="22"/>
              </w:rPr>
            </w:pPr>
            <w:r>
              <w:rPr>
                <w:sz w:val="22"/>
                <w:szCs w:val="22"/>
              </w:rPr>
              <w:t>10.15</w:t>
            </w:r>
          </w:p>
        </w:tc>
        <w:tc>
          <w:tcPr>
            <w:tcW w:w="9900" w:type="dxa"/>
          </w:tcPr>
          <w:p w14:paraId="4AFAFAAD" w14:textId="77777777" w:rsidR="0082787D" w:rsidRDefault="00000000">
            <w:pPr>
              <w:rPr>
                <w:sz w:val="22"/>
                <w:szCs w:val="22"/>
              </w:rPr>
            </w:pPr>
            <w:r>
              <w:rPr>
                <w:b/>
                <w:sz w:val="22"/>
                <w:szCs w:val="22"/>
              </w:rPr>
              <w:t>Keynote Panel: Smart by Design - What Needs to be in Place for a True Smart City</w:t>
            </w:r>
          </w:p>
          <w:p w14:paraId="196FA4AE" w14:textId="77777777" w:rsidR="0082787D" w:rsidRDefault="00000000">
            <w:pPr>
              <w:rPr>
                <w:sz w:val="22"/>
                <w:szCs w:val="22"/>
              </w:rPr>
            </w:pPr>
            <w:r>
              <w:rPr>
                <w:sz w:val="22"/>
                <w:szCs w:val="22"/>
              </w:rPr>
              <w:t xml:space="preserve">Easy to claim, but complex to achieve. Smart needs to be the ethos of a true smart, sustainable city, </w:t>
            </w:r>
            <w:proofErr w:type="gramStart"/>
            <w:r>
              <w:rPr>
                <w:sz w:val="22"/>
                <w:szCs w:val="22"/>
              </w:rPr>
              <w:t>community</w:t>
            </w:r>
            <w:proofErr w:type="gramEnd"/>
            <w:r>
              <w:rPr>
                <w:sz w:val="22"/>
                <w:szCs w:val="22"/>
              </w:rPr>
              <w:t xml:space="preserve"> or district. This means the foundations must be strong, and digitalisation as integral as the very build itself. This panel will explore smart city benchmarks and how to ensure the pieces for a smart city are in place from the concept phase, and with a roadmap through to hand over and how to deliver value at the operating stage.</w:t>
            </w:r>
          </w:p>
          <w:p w14:paraId="6B0D54EA" w14:textId="77777777" w:rsidR="0082787D" w:rsidRDefault="00000000">
            <w:pPr>
              <w:rPr>
                <w:i/>
                <w:sz w:val="22"/>
                <w:szCs w:val="22"/>
              </w:rPr>
            </w:pPr>
            <w:r>
              <w:rPr>
                <w:i/>
                <w:sz w:val="22"/>
                <w:szCs w:val="22"/>
              </w:rPr>
              <w:t>Led by:</w:t>
            </w:r>
          </w:p>
          <w:p w14:paraId="797F8D90" w14:textId="77777777" w:rsidR="0082787D" w:rsidRDefault="00000000">
            <w:pPr>
              <w:rPr>
                <w:i/>
                <w:sz w:val="22"/>
                <w:szCs w:val="22"/>
              </w:rPr>
            </w:pPr>
            <w:r>
              <w:rPr>
                <w:b/>
                <w:i/>
                <w:sz w:val="22"/>
                <w:szCs w:val="22"/>
              </w:rPr>
              <w:t>Ahmad Faeq M. Salih</w:t>
            </w:r>
            <w:r>
              <w:rPr>
                <w:i/>
                <w:sz w:val="22"/>
                <w:szCs w:val="22"/>
              </w:rPr>
              <w:t>, Senior Director,</w:t>
            </w:r>
            <w:r>
              <w:rPr>
                <w:b/>
                <w:i/>
                <w:sz w:val="22"/>
                <w:szCs w:val="22"/>
              </w:rPr>
              <w:t xml:space="preserve"> Khatib &amp; Alami</w:t>
            </w:r>
          </w:p>
          <w:p w14:paraId="2D66D78F" w14:textId="77777777" w:rsidR="0082787D" w:rsidRDefault="00000000">
            <w:pPr>
              <w:rPr>
                <w:i/>
                <w:sz w:val="22"/>
                <w:szCs w:val="22"/>
              </w:rPr>
            </w:pPr>
            <w:r>
              <w:rPr>
                <w:i/>
                <w:sz w:val="22"/>
                <w:szCs w:val="22"/>
              </w:rPr>
              <w:t>In conversation with:</w:t>
            </w:r>
          </w:p>
          <w:p w14:paraId="50BB0995" w14:textId="77777777" w:rsidR="00312CDF" w:rsidRDefault="00312CDF">
            <w:pPr>
              <w:rPr>
                <w:b/>
                <w:sz w:val="22"/>
                <w:szCs w:val="22"/>
              </w:rPr>
            </w:pPr>
            <w:r>
              <w:rPr>
                <w:b/>
                <w:i/>
                <w:sz w:val="22"/>
                <w:szCs w:val="22"/>
              </w:rPr>
              <w:t>Bandar Alshahrani</w:t>
            </w:r>
            <w:r>
              <w:rPr>
                <w:i/>
                <w:sz w:val="22"/>
                <w:szCs w:val="22"/>
              </w:rPr>
              <w:t xml:space="preserve">, Head </w:t>
            </w:r>
            <w:proofErr w:type="gramStart"/>
            <w:r>
              <w:rPr>
                <w:i/>
                <w:sz w:val="22"/>
                <w:szCs w:val="22"/>
              </w:rPr>
              <w:t>Digital</w:t>
            </w:r>
            <w:proofErr w:type="gramEnd"/>
            <w:r>
              <w:rPr>
                <w:i/>
                <w:sz w:val="22"/>
                <w:szCs w:val="22"/>
              </w:rPr>
              <w:t xml:space="preserve"> and Innovation at PIF Projects, </w:t>
            </w:r>
            <w:r>
              <w:rPr>
                <w:b/>
                <w:i/>
                <w:sz w:val="22"/>
                <w:szCs w:val="22"/>
              </w:rPr>
              <w:t>Public Investment Fund</w:t>
            </w:r>
          </w:p>
          <w:p w14:paraId="326B8567" w14:textId="77777777" w:rsidR="00312CDF" w:rsidRDefault="00312CDF">
            <w:pPr>
              <w:rPr>
                <w:b/>
                <w:i/>
                <w:sz w:val="22"/>
                <w:szCs w:val="22"/>
              </w:rPr>
            </w:pPr>
            <w:r>
              <w:rPr>
                <w:b/>
                <w:i/>
                <w:sz w:val="22"/>
                <w:szCs w:val="22"/>
              </w:rPr>
              <w:t xml:space="preserve">Ioannis </w:t>
            </w:r>
            <w:proofErr w:type="spellStart"/>
            <w:r>
              <w:rPr>
                <w:b/>
                <w:i/>
                <w:sz w:val="22"/>
                <w:szCs w:val="22"/>
              </w:rPr>
              <w:t>Danikas</w:t>
            </w:r>
            <w:proofErr w:type="spellEnd"/>
            <w:r>
              <w:rPr>
                <w:i/>
                <w:sz w:val="22"/>
                <w:szCs w:val="22"/>
              </w:rPr>
              <w:t xml:space="preserve">, Associate Director Smart Cities, </w:t>
            </w:r>
            <w:proofErr w:type="spellStart"/>
            <w:r>
              <w:rPr>
                <w:b/>
                <w:i/>
                <w:sz w:val="22"/>
                <w:szCs w:val="22"/>
              </w:rPr>
              <w:t>Diriyah</w:t>
            </w:r>
            <w:proofErr w:type="spellEnd"/>
            <w:r>
              <w:rPr>
                <w:b/>
                <w:i/>
                <w:sz w:val="22"/>
                <w:szCs w:val="22"/>
              </w:rPr>
              <w:t xml:space="preserve"> Company</w:t>
            </w:r>
          </w:p>
          <w:p w14:paraId="61E985F3" w14:textId="77777777" w:rsidR="00312CDF" w:rsidRDefault="00312CDF">
            <w:pPr>
              <w:rPr>
                <w:b/>
                <w:i/>
                <w:sz w:val="22"/>
                <w:szCs w:val="22"/>
              </w:rPr>
            </w:pPr>
            <w:r>
              <w:rPr>
                <w:b/>
                <w:i/>
                <w:sz w:val="22"/>
                <w:szCs w:val="22"/>
              </w:rPr>
              <w:t xml:space="preserve">Mohammed </w:t>
            </w:r>
            <w:proofErr w:type="spellStart"/>
            <w:r>
              <w:rPr>
                <w:b/>
                <w:i/>
                <w:sz w:val="22"/>
                <w:szCs w:val="22"/>
              </w:rPr>
              <w:t>Elweshawy</w:t>
            </w:r>
            <w:proofErr w:type="spellEnd"/>
            <w:r>
              <w:rPr>
                <w:i/>
                <w:sz w:val="22"/>
                <w:szCs w:val="22"/>
              </w:rPr>
              <w:t>, Senior Projects Director,</w:t>
            </w:r>
            <w:r>
              <w:rPr>
                <w:b/>
                <w:i/>
                <w:sz w:val="22"/>
                <w:szCs w:val="22"/>
              </w:rPr>
              <w:t xml:space="preserve"> </w:t>
            </w:r>
            <w:proofErr w:type="spellStart"/>
            <w:r>
              <w:rPr>
                <w:b/>
                <w:i/>
                <w:sz w:val="22"/>
                <w:szCs w:val="22"/>
              </w:rPr>
              <w:t>Shomoul</w:t>
            </w:r>
            <w:proofErr w:type="spellEnd"/>
            <w:r>
              <w:rPr>
                <w:b/>
                <w:i/>
                <w:sz w:val="22"/>
                <w:szCs w:val="22"/>
              </w:rPr>
              <w:t xml:space="preserve"> Holding</w:t>
            </w:r>
          </w:p>
          <w:p w14:paraId="5BEF3F1C" w14:textId="56C4AAB2" w:rsidR="0082787D" w:rsidRDefault="00312CDF">
            <w:pPr>
              <w:rPr>
                <w:b/>
                <w:sz w:val="22"/>
                <w:szCs w:val="22"/>
              </w:rPr>
            </w:pPr>
            <w:r>
              <w:rPr>
                <w:b/>
                <w:i/>
                <w:sz w:val="22"/>
                <w:szCs w:val="22"/>
              </w:rPr>
              <w:t xml:space="preserve">Ramez </w:t>
            </w:r>
            <w:proofErr w:type="spellStart"/>
            <w:r>
              <w:rPr>
                <w:b/>
                <w:i/>
                <w:sz w:val="22"/>
                <w:szCs w:val="22"/>
              </w:rPr>
              <w:t>AlFayez</w:t>
            </w:r>
            <w:proofErr w:type="spellEnd"/>
            <w:r>
              <w:rPr>
                <w:i/>
                <w:sz w:val="22"/>
                <w:szCs w:val="22"/>
              </w:rPr>
              <w:t>, Acting CIO and VP of Smart City,</w:t>
            </w:r>
            <w:r>
              <w:rPr>
                <w:b/>
                <w:i/>
                <w:sz w:val="22"/>
                <w:szCs w:val="22"/>
              </w:rPr>
              <w:t xml:space="preserve"> KAFD</w:t>
            </w:r>
          </w:p>
        </w:tc>
      </w:tr>
      <w:tr w:rsidR="0082787D" w14:paraId="614150BB" w14:textId="77777777">
        <w:trPr>
          <w:trHeight w:val="227"/>
        </w:trPr>
        <w:tc>
          <w:tcPr>
            <w:tcW w:w="795" w:type="dxa"/>
          </w:tcPr>
          <w:p w14:paraId="4CAF31BD" w14:textId="77777777" w:rsidR="0082787D" w:rsidRDefault="00000000">
            <w:pPr>
              <w:rPr>
                <w:sz w:val="22"/>
                <w:szCs w:val="22"/>
              </w:rPr>
            </w:pPr>
            <w:r>
              <w:rPr>
                <w:sz w:val="22"/>
                <w:szCs w:val="22"/>
              </w:rPr>
              <w:t>10.50</w:t>
            </w:r>
          </w:p>
        </w:tc>
        <w:tc>
          <w:tcPr>
            <w:tcW w:w="9900" w:type="dxa"/>
          </w:tcPr>
          <w:p w14:paraId="78140915" w14:textId="77777777" w:rsidR="0082787D" w:rsidRDefault="00000000">
            <w:pPr>
              <w:rPr>
                <w:sz w:val="22"/>
                <w:szCs w:val="22"/>
              </w:rPr>
            </w:pPr>
            <w:r>
              <w:rPr>
                <w:b/>
                <w:sz w:val="22"/>
                <w:szCs w:val="22"/>
              </w:rPr>
              <w:t>Fireside talk: Smarting a Brownfield Site</w:t>
            </w:r>
          </w:p>
          <w:p w14:paraId="33AD5A46" w14:textId="77777777" w:rsidR="0082787D" w:rsidRDefault="00000000">
            <w:pPr>
              <w:rPr>
                <w:sz w:val="22"/>
                <w:szCs w:val="22"/>
              </w:rPr>
            </w:pPr>
            <w:r>
              <w:rPr>
                <w:sz w:val="22"/>
                <w:szCs w:val="22"/>
              </w:rPr>
              <w:t xml:space="preserve">Making an existing, thriving metropolis smart comes with many additional and unique challenges. It requires retrofits and remedial work, digging through existing infrastructure, local authority engagement and scaling technology to a city the size of Riyadh or Khobar is expensive. This session will explore what needs to be considered, what groundwork laid and the potential barriers when making an existing city smart. </w:t>
            </w:r>
          </w:p>
          <w:p w14:paraId="1C6CFBC9" w14:textId="77777777" w:rsidR="0082787D" w:rsidRDefault="00000000">
            <w:pPr>
              <w:rPr>
                <w:i/>
                <w:sz w:val="22"/>
                <w:szCs w:val="22"/>
              </w:rPr>
            </w:pPr>
            <w:r>
              <w:rPr>
                <w:i/>
                <w:sz w:val="22"/>
                <w:szCs w:val="22"/>
              </w:rPr>
              <w:t>In conversation with:</w:t>
            </w:r>
          </w:p>
          <w:p w14:paraId="1C040505" w14:textId="77777777" w:rsidR="0082787D" w:rsidRDefault="00000000">
            <w:pPr>
              <w:rPr>
                <w:b/>
                <w:sz w:val="22"/>
                <w:szCs w:val="22"/>
              </w:rPr>
            </w:pPr>
            <w:r>
              <w:rPr>
                <w:b/>
                <w:i/>
                <w:sz w:val="22"/>
                <w:szCs w:val="22"/>
              </w:rPr>
              <w:t>Laila Al Hadhrami</w:t>
            </w:r>
            <w:r>
              <w:rPr>
                <w:i/>
                <w:sz w:val="22"/>
                <w:szCs w:val="22"/>
              </w:rPr>
              <w:t xml:space="preserve">, Managing Director, </w:t>
            </w:r>
            <w:r>
              <w:rPr>
                <w:b/>
                <w:i/>
                <w:sz w:val="22"/>
                <w:szCs w:val="22"/>
              </w:rPr>
              <w:t>Communities Connect Cities (C3)</w:t>
            </w:r>
          </w:p>
        </w:tc>
      </w:tr>
      <w:tr w:rsidR="0082787D" w14:paraId="2B1B2ABA" w14:textId="77777777">
        <w:trPr>
          <w:trHeight w:val="227"/>
        </w:trPr>
        <w:tc>
          <w:tcPr>
            <w:tcW w:w="795" w:type="dxa"/>
          </w:tcPr>
          <w:p w14:paraId="21C2ED74" w14:textId="77777777" w:rsidR="0082787D" w:rsidRDefault="00000000">
            <w:pPr>
              <w:rPr>
                <w:sz w:val="22"/>
                <w:szCs w:val="22"/>
              </w:rPr>
            </w:pPr>
            <w:r>
              <w:rPr>
                <w:sz w:val="22"/>
                <w:szCs w:val="22"/>
              </w:rPr>
              <w:t>11.10</w:t>
            </w:r>
          </w:p>
        </w:tc>
        <w:tc>
          <w:tcPr>
            <w:tcW w:w="9900" w:type="dxa"/>
          </w:tcPr>
          <w:p w14:paraId="4E1C349C" w14:textId="77777777" w:rsidR="0082787D" w:rsidRDefault="00000000">
            <w:pPr>
              <w:rPr>
                <w:b/>
                <w:sz w:val="22"/>
                <w:szCs w:val="22"/>
              </w:rPr>
            </w:pPr>
            <w:r>
              <w:rPr>
                <w:sz w:val="22"/>
                <w:szCs w:val="22"/>
              </w:rPr>
              <w:t>Morning Networking Break</w:t>
            </w:r>
          </w:p>
        </w:tc>
      </w:tr>
      <w:tr w:rsidR="0082787D" w14:paraId="1BA117CA" w14:textId="77777777">
        <w:trPr>
          <w:trHeight w:val="227"/>
        </w:trPr>
        <w:tc>
          <w:tcPr>
            <w:tcW w:w="795" w:type="dxa"/>
          </w:tcPr>
          <w:p w14:paraId="4C42E42E" w14:textId="77777777" w:rsidR="0082787D" w:rsidRDefault="0082787D">
            <w:pPr>
              <w:rPr>
                <w:sz w:val="22"/>
                <w:szCs w:val="22"/>
              </w:rPr>
            </w:pPr>
          </w:p>
          <w:p w14:paraId="3D38A4E8" w14:textId="77777777" w:rsidR="0082787D" w:rsidRDefault="0082787D">
            <w:pPr>
              <w:rPr>
                <w:sz w:val="22"/>
                <w:szCs w:val="22"/>
              </w:rPr>
            </w:pPr>
          </w:p>
          <w:p w14:paraId="411B3D36" w14:textId="77777777" w:rsidR="0082787D" w:rsidRDefault="0082787D">
            <w:pPr>
              <w:rPr>
                <w:sz w:val="22"/>
                <w:szCs w:val="22"/>
              </w:rPr>
            </w:pPr>
          </w:p>
          <w:p w14:paraId="4D080DCB" w14:textId="77777777" w:rsidR="0082787D" w:rsidRDefault="0082787D">
            <w:pPr>
              <w:rPr>
                <w:sz w:val="22"/>
                <w:szCs w:val="22"/>
              </w:rPr>
            </w:pPr>
          </w:p>
          <w:p w14:paraId="49060208" w14:textId="77777777" w:rsidR="0082787D" w:rsidRDefault="00000000">
            <w:pPr>
              <w:rPr>
                <w:sz w:val="22"/>
                <w:szCs w:val="22"/>
              </w:rPr>
            </w:pPr>
            <w:r>
              <w:rPr>
                <w:sz w:val="22"/>
                <w:szCs w:val="22"/>
              </w:rPr>
              <w:t>11.40</w:t>
            </w:r>
          </w:p>
          <w:p w14:paraId="0688CC38" w14:textId="77777777" w:rsidR="0082787D" w:rsidRDefault="0082787D">
            <w:pPr>
              <w:rPr>
                <w:sz w:val="22"/>
                <w:szCs w:val="22"/>
              </w:rPr>
            </w:pPr>
          </w:p>
          <w:p w14:paraId="490F359E" w14:textId="77777777" w:rsidR="0082787D" w:rsidRDefault="00000000">
            <w:pPr>
              <w:rPr>
                <w:sz w:val="22"/>
                <w:szCs w:val="22"/>
              </w:rPr>
            </w:pPr>
            <w:r>
              <w:rPr>
                <w:sz w:val="22"/>
                <w:szCs w:val="22"/>
              </w:rPr>
              <w:t>11.55</w:t>
            </w:r>
          </w:p>
          <w:p w14:paraId="6788CDDB" w14:textId="77777777" w:rsidR="0082787D" w:rsidRDefault="0082787D">
            <w:pPr>
              <w:rPr>
                <w:sz w:val="22"/>
                <w:szCs w:val="22"/>
              </w:rPr>
            </w:pPr>
          </w:p>
          <w:p w14:paraId="064E3423" w14:textId="77777777" w:rsidR="0082787D" w:rsidRDefault="00000000">
            <w:pPr>
              <w:rPr>
                <w:sz w:val="22"/>
                <w:szCs w:val="22"/>
              </w:rPr>
            </w:pPr>
            <w:r>
              <w:rPr>
                <w:sz w:val="22"/>
                <w:szCs w:val="22"/>
              </w:rPr>
              <w:t>12.10</w:t>
            </w:r>
          </w:p>
        </w:tc>
        <w:tc>
          <w:tcPr>
            <w:tcW w:w="9900" w:type="dxa"/>
          </w:tcPr>
          <w:p w14:paraId="0132D392" w14:textId="77777777" w:rsidR="0082787D" w:rsidRPr="00AB3643" w:rsidRDefault="00000000">
            <w:pPr>
              <w:rPr>
                <w:sz w:val="22"/>
                <w:szCs w:val="22"/>
              </w:rPr>
            </w:pPr>
            <w:r w:rsidRPr="00AB3643">
              <w:rPr>
                <w:b/>
                <w:sz w:val="22"/>
                <w:szCs w:val="22"/>
              </w:rPr>
              <w:t>Quick Case Studies: Smart City Backbones That Power Functional Urban Efficiency</w:t>
            </w:r>
          </w:p>
          <w:p w14:paraId="15EB4C00" w14:textId="77777777" w:rsidR="0082787D" w:rsidRPr="00AB3643" w:rsidRDefault="00000000">
            <w:pPr>
              <w:rPr>
                <w:sz w:val="22"/>
                <w:szCs w:val="22"/>
              </w:rPr>
            </w:pPr>
            <w:r w:rsidRPr="00AB3643">
              <w:rPr>
                <w:sz w:val="22"/>
                <w:szCs w:val="22"/>
              </w:rPr>
              <w:t xml:space="preserve">These quick-fire case studies look at some of the key frameworks required by smart cities to ensure that they flow and function efficiently, safeguarding data can be put together in one place to drive insight and value for end users and operation. </w:t>
            </w:r>
          </w:p>
          <w:p w14:paraId="3F7141F0" w14:textId="57982FF1" w:rsidR="00312CDF" w:rsidRPr="00AB3643" w:rsidRDefault="00AB3643" w:rsidP="00AB3643">
            <w:pPr>
              <w:rPr>
                <w:rFonts w:asciiTheme="minorHAnsi" w:hAnsiTheme="minorHAnsi" w:cstheme="minorHAnsi"/>
                <w:b/>
                <w:bCs/>
                <w:sz w:val="22"/>
                <w:szCs w:val="22"/>
                <w:lang w:val="en-AE"/>
              </w:rPr>
            </w:pPr>
            <w:r w:rsidRPr="00AB3643">
              <w:rPr>
                <w:rFonts w:asciiTheme="minorHAnsi" w:hAnsiTheme="minorHAnsi" w:cstheme="minorHAnsi"/>
                <w:b/>
                <w:bCs/>
                <w:sz w:val="22"/>
                <w:szCs w:val="22"/>
              </w:rPr>
              <w:t xml:space="preserve">City Twins: </w:t>
            </w:r>
            <w:r w:rsidR="00312CDF" w:rsidRPr="00AB3643">
              <w:rPr>
                <w:rFonts w:asciiTheme="minorHAnsi" w:hAnsiTheme="minorHAnsi" w:cstheme="minorHAnsi"/>
                <w:b/>
                <w:bCs/>
                <w:sz w:val="22"/>
                <w:szCs w:val="22"/>
              </w:rPr>
              <w:t xml:space="preserve">Enabling </w:t>
            </w:r>
            <w:r w:rsidRPr="00AB3643">
              <w:rPr>
                <w:rFonts w:asciiTheme="minorHAnsi" w:hAnsiTheme="minorHAnsi" w:cstheme="minorHAnsi"/>
                <w:b/>
                <w:bCs/>
                <w:sz w:val="22"/>
                <w:szCs w:val="22"/>
              </w:rPr>
              <w:t xml:space="preserve">Fully Integrated </w:t>
            </w:r>
            <w:r w:rsidR="00312CDF" w:rsidRPr="00AB3643">
              <w:rPr>
                <w:rFonts w:asciiTheme="minorHAnsi" w:hAnsiTheme="minorHAnsi" w:cstheme="minorHAnsi"/>
                <w:b/>
                <w:bCs/>
                <w:sz w:val="22"/>
                <w:szCs w:val="22"/>
              </w:rPr>
              <w:t>U</w:t>
            </w:r>
            <w:r w:rsidR="00312CDF" w:rsidRPr="00AB3643">
              <w:rPr>
                <w:rFonts w:asciiTheme="minorHAnsi" w:hAnsiTheme="minorHAnsi" w:cstheme="minorHAnsi"/>
                <w:b/>
                <w:bCs/>
                <w:sz w:val="22"/>
                <w:szCs w:val="22"/>
              </w:rPr>
              <w:t xml:space="preserve">rban </w:t>
            </w:r>
            <w:r w:rsidRPr="00AB3643">
              <w:rPr>
                <w:rFonts w:asciiTheme="minorHAnsi" w:hAnsiTheme="minorHAnsi" w:cstheme="minorHAnsi"/>
                <w:b/>
                <w:bCs/>
                <w:sz w:val="22"/>
                <w:szCs w:val="22"/>
              </w:rPr>
              <w:t>E</w:t>
            </w:r>
            <w:r w:rsidR="00312CDF" w:rsidRPr="00AB3643">
              <w:rPr>
                <w:rFonts w:asciiTheme="minorHAnsi" w:hAnsiTheme="minorHAnsi" w:cstheme="minorHAnsi"/>
                <w:b/>
                <w:bCs/>
                <w:sz w:val="22"/>
                <w:szCs w:val="22"/>
              </w:rPr>
              <w:t>cosystem</w:t>
            </w:r>
            <w:r w:rsidRPr="00AB3643">
              <w:rPr>
                <w:rFonts w:asciiTheme="minorHAnsi" w:hAnsiTheme="minorHAnsi" w:cstheme="minorHAnsi"/>
                <w:b/>
                <w:bCs/>
                <w:sz w:val="22"/>
                <w:szCs w:val="22"/>
              </w:rPr>
              <w:t xml:space="preserve">s </w:t>
            </w:r>
          </w:p>
          <w:p w14:paraId="7675C6F5" w14:textId="77777777" w:rsidR="0082787D" w:rsidRPr="00AB3643" w:rsidRDefault="00000000">
            <w:pPr>
              <w:rPr>
                <w:b/>
                <w:i/>
                <w:sz w:val="22"/>
                <w:szCs w:val="22"/>
              </w:rPr>
            </w:pPr>
            <w:proofErr w:type="spellStart"/>
            <w:r w:rsidRPr="00AB3643">
              <w:rPr>
                <w:b/>
                <w:i/>
                <w:sz w:val="22"/>
                <w:szCs w:val="22"/>
              </w:rPr>
              <w:t>Dr.</w:t>
            </w:r>
            <w:proofErr w:type="spellEnd"/>
            <w:r w:rsidRPr="00AB3643">
              <w:rPr>
                <w:b/>
                <w:i/>
                <w:sz w:val="22"/>
                <w:szCs w:val="22"/>
              </w:rPr>
              <w:t xml:space="preserve"> Richard J. </w:t>
            </w:r>
            <w:proofErr w:type="spellStart"/>
            <w:r w:rsidRPr="00AB3643">
              <w:rPr>
                <w:b/>
                <w:i/>
                <w:sz w:val="22"/>
                <w:szCs w:val="22"/>
              </w:rPr>
              <w:t>Vestner</w:t>
            </w:r>
            <w:proofErr w:type="spellEnd"/>
            <w:r w:rsidRPr="007C3696">
              <w:rPr>
                <w:bCs/>
                <w:i/>
                <w:sz w:val="22"/>
                <w:szCs w:val="22"/>
              </w:rPr>
              <w:t>, Vice President, Industry Solutions,</w:t>
            </w:r>
            <w:r w:rsidRPr="00AB3643">
              <w:rPr>
                <w:b/>
                <w:i/>
                <w:sz w:val="22"/>
                <w:szCs w:val="22"/>
              </w:rPr>
              <w:t xml:space="preserve"> Bentley Systems</w:t>
            </w:r>
          </w:p>
          <w:p w14:paraId="1F5EAE0D" w14:textId="3485D5A6" w:rsidR="0082787D" w:rsidRPr="00180712" w:rsidRDefault="00AB3643" w:rsidP="0048442C">
            <w:pPr>
              <w:rPr>
                <w:b/>
                <w:bCs/>
                <w:sz w:val="22"/>
                <w:szCs w:val="22"/>
              </w:rPr>
            </w:pPr>
            <w:r w:rsidRPr="00180712">
              <w:rPr>
                <w:b/>
                <w:bCs/>
                <w:sz w:val="22"/>
                <w:szCs w:val="22"/>
              </w:rPr>
              <w:t xml:space="preserve">City Twins: </w:t>
            </w:r>
            <w:r w:rsidR="0048442C">
              <w:rPr>
                <w:b/>
                <w:bCs/>
                <w:sz w:val="22"/>
                <w:szCs w:val="22"/>
              </w:rPr>
              <w:t xml:space="preserve">A </w:t>
            </w:r>
            <w:r w:rsidRPr="00180712">
              <w:rPr>
                <w:b/>
                <w:bCs/>
                <w:sz w:val="22"/>
                <w:szCs w:val="22"/>
              </w:rPr>
              <w:t xml:space="preserve">GIS Powered City </w:t>
            </w:r>
          </w:p>
          <w:p w14:paraId="0E47E4BE" w14:textId="77777777" w:rsidR="0082787D" w:rsidRPr="00AB3643" w:rsidRDefault="00000000">
            <w:pPr>
              <w:rPr>
                <w:b/>
                <w:i/>
                <w:sz w:val="22"/>
                <w:szCs w:val="22"/>
              </w:rPr>
            </w:pPr>
            <w:r w:rsidRPr="00AB3643">
              <w:rPr>
                <w:b/>
                <w:i/>
                <w:sz w:val="22"/>
                <w:szCs w:val="22"/>
              </w:rPr>
              <w:t>Manal El Sayed</w:t>
            </w:r>
            <w:r w:rsidRPr="00AB3643">
              <w:rPr>
                <w:i/>
                <w:sz w:val="22"/>
                <w:szCs w:val="22"/>
              </w:rPr>
              <w:t>, VP Digital Services,</w:t>
            </w:r>
            <w:r w:rsidRPr="00AB3643">
              <w:rPr>
                <w:b/>
                <w:i/>
                <w:sz w:val="22"/>
                <w:szCs w:val="22"/>
              </w:rPr>
              <w:t xml:space="preserve"> Khatib &amp; Alami</w:t>
            </w:r>
          </w:p>
          <w:p w14:paraId="771F1374" w14:textId="45C66EA0" w:rsidR="0082787D" w:rsidRPr="00AB3643" w:rsidRDefault="00180712">
            <w:pPr>
              <w:rPr>
                <w:b/>
                <w:sz w:val="22"/>
                <w:szCs w:val="22"/>
              </w:rPr>
            </w:pPr>
            <w:r>
              <w:rPr>
                <w:b/>
                <w:sz w:val="22"/>
                <w:szCs w:val="22"/>
              </w:rPr>
              <w:t xml:space="preserve">City-Level </w:t>
            </w:r>
            <w:r w:rsidR="00000000" w:rsidRPr="00AB3643">
              <w:rPr>
                <w:b/>
                <w:sz w:val="22"/>
                <w:szCs w:val="22"/>
              </w:rPr>
              <w:t>Energy Management Information Systems</w:t>
            </w:r>
          </w:p>
          <w:p w14:paraId="7E3A3F73" w14:textId="77777777" w:rsidR="0082787D" w:rsidRDefault="00000000">
            <w:pPr>
              <w:rPr>
                <w:b/>
                <w:sz w:val="22"/>
                <w:szCs w:val="22"/>
              </w:rPr>
            </w:pPr>
            <w:r w:rsidRPr="00AB3643">
              <w:rPr>
                <w:b/>
                <w:i/>
                <w:sz w:val="22"/>
                <w:szCs w:val="22"/>
              </w:rPr>
              <w:t xml:space="preserve">Aref </w:t>
            </w:r>
            <w:proofErr w:type="spellStart"/>
            <w:r w:rsidRPr="00AB3643">
              <w:rPr>
                <w:b/>
                <w:i/>
                <w:sz w:val="22"/>
                <w:szCs w:val="22"/>
              </w:rPr>
              <w:t>Abouzahr</w:t>
            </w:r>
            <w:proofErr w:type="spellEnd"/>
            <w:r w:rsidRPr="00AB3643">
              <w:rPr>
                <w:i/>
                <w:sz w:val="22"/>
                <w:szCs w:val="22"/>
              </w:rPr>
              <w:t xml:space="preserve">, CEO, </w:t>
            </w:r>
            <w:r w:rsidRPr="00AB3643">
              <w:rPr>
                <w:b/>
                <w:i/>
                <w:sz w:val="22"/>
                <w:szCs w:val="22"/>
              </w:rPr>
              <w:t>Ark Energy</w:t>
            </w:r>
          </w:p>
        </w:tc>
      </w:tr>
      <w:tr w:rsidR="0082787D" w14:paraId="60398287" w14:textId="77777777">
        <w:trPr>
          <w:trHeight w:val="227"/>
        </w:trPr>
        <w:tc>
          <w:tcPr>
            <w:tcW w:w="795" w:type="dxa"/>
            <w:shd w:val="clear" w:color="auto" w:fill="auto"/>
          </w:tcPr>
          <w:p w14:paraId="0E1A6159" w14:textId="77777777" w:rsidR="0082787D" w:rsidRDefault="00000000">
            <w:pPr>
              <w:rPr>
                <w:sz w:val="22"/>
                <w:szCs w:val="22"/>
              </w:rPr>
            </w:pPr>
            <w:r>
              <w:rPr>
                <w:sz w:val="22"/>
                <w:szCs w:val="22"/>
              </w:rPr>
              <w:t>12.25</w:t>
            </w:r>
          </w:p>
          <w:p w14:paraId="25155951" w14:textId="77777777" w:rsidR="0082787D" w:rsidRDefault="0082787D">
            <w:pPr>
              <w:rPr>
                <w:sz w:val="22"/>
                <w:szCs w:val="22"/>
              </w:rPr>
            </w:pPr>
          </w:p>
          <w:p w14:paraId="3F1044EE" w14:textId="77777777" w:rsidR="0082787D" w:rsidRDefault="0082787D">
            <w:pPr>
              <w:rPr>
                <w:sz w:val="22"/>
                <w:szCs w:val="22"/>
              </w:rPr>
            </w:pPr>
          </w:p>
          <w:p w14:paraId="6E312364" w14:textId="77777777" w:rsidR="0082787D" w:rsidRDefault="0082787D">
            <w:pPr>
              <w:rPr>
                <w:sz w:val="22"/>
                <w:szCs w:val="22"/>
              </w:rPr>
            </w:pPr>
          </w:p>
          <w:p w14:paraId="6E27B7B9" w14:textId="77777777" w:rsidR="0082787D" w:rsidRDefault="0082787D">
            <w:pPr>
              <w:rPr>
                <w:sz w:val="22"/>
                <w:szCs w:val="22"/>
              </w:rPr>
            </w:pPr>
          </w:p>
        </w:tc>
        <w:tc>
          <w:tcPr>
            <w:tcW w:w="9900" w:type="dxa"/>
            <w:shd w:val="clear" w:color="auto" w:fill="auto"/>
          </w:tcPr>
          <w:p w14:paraId="7E502FCD" w14:textId="28931E75" w:rsidR="007C3696" w:rsidRDefault="00D55E49">
            <w:pPr>
              <w:rPr>
                <w:b/>
                <w:sz w:val="22"/>
                <w:szCs w:val="22"/>
              </w:rPr>
            </w:pPr>
            <w:bookmarkStart w:id="17" w:name="_heading=h.19c6y18" w:colFirst="0" w:colLast="0"/>
            <w:bookmarkEnd w:id="17"/>
            <w:r>
              <w:rPr>
                <w:b/>
                <w:sz w:val="22"/>
                <w:szCs w:val="22"/>
              </w:rPr>
              <w:lastRenderedPageBreak/>
              <w:t>Powered by:</w:t>
            </w:r>
          </w:p>
          <w:p w14:paraId="136A5119" w14:textId="313FA4C7" w:rsidR="007C3696" w:rsidRDefault="007C3696">
            <w:pPr>
              <w:rPr>
                <w:b/>
                <w:sz w:val="22"/>
                <w:szCs w:val="22"/>
              </w:rPr>
            </w:pPr>
            <w:r>
              <w:rPr>
                <w:noProof/>
              </w:rPr>
              <w:lastRenderedPageBreak/>
              <w:drawing>
                <wp:inline distT="0" distB="0" distL="0" distR="0" wp14:anchorId="685FB7EC" wp14:editId="632204B4">
                  <wp:extent cx="772580" cy="597771"/>
                  <wp:effectExtent l="0" t="0" r="8890" b="0"/>
                  <wp:docPr id="16547726" name="Picture 1" descr="BSI Global Supply Chain Intelligence report reveals global bus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 Global Supply Chain Intelligence report reveals global busines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3792" cy="606446"/>
                          </a:xfrm>
                          <a:prstGeom prst="rect">
                            <a:avLst/>
                          </a:prstGeom>
                          <a:noFill/>
                          <a:ln>
                            <a:noFill/>
                          </a:ln>
                        </pic:spPr>
                      </pic:pic>
                    </a:graphicData>
                  </a:graphic>
                </wp:inline>
              </w:drawing>
            </w:r>
          </w:p>
          <w:p w14:paraId="04C032EA" w14:textId="4DB044E7" w:rsidR="0082787D" w:rsidRDefault="00000000">
            <w:pPr>
              <w:rPr>
                <w:sz w:val="22"/>
                <w:szCs w:val="22"/>
              </w:rPr>
            </w:pPr>
            <w:bookmarkStart w:id="18" w:name="_Hlk145696201"/>
            <w:r>
              <w:rPr>
                <w:b/>
                <w:sz w:val="22"/>
                <w:szCs w:val="22"/>
              </w:rPr>
              <w:t>Panel: Benchmarks for Development: Is City Certification a Smart Investment Decision?</w:t>
            </w:r>
          </w:p>
          <w:p w14:paraId="5C6DF47A" w14:textId="77777777" w:rsidR="0082787D" w:rsidRDefault="00000000">
            <w:pPr>
              <w:rPr>
                <w:sz w:val="22"/>
                <w:szCs w:val="22"/>
              </w:rPr>
            </w:pPr>
            <w:r>
              <w:rPr>
                <w:sz w:val="22"/>
                <w:szCs w:val="22"/>
              </w:rPr>
              <w:t xml:space="preserve">There are various smart building and city certifications globally, each with different benefits but all leading towards greater efficiencies, lower </w:t>
            </w:r>
            <w:proofErr w:type="gramStart"/>
            <w:r>
              <w:rPr>
                <w:sz w:val="22"/>
                <w:szCs w:val="22"/>
              </w:rPr>
              <w:t>emissions</w:t>
            </w:r>
            <w:proofErr w:type="gramEnd"/>
            <w:r>
              <w:rPr>
                <w:sz w:val="22"/>
                <w:szCs w:val="22"/>
              </w:rPr>
              <w:t xml:space="preserve"> and better quality of life for residents and users of these new, smarter urban areas. Those benefits include improved policy and decision making, leading to making it easier to attract investment and manage costs and ultimately greater sustainability. This panel will explore how to start the certification journey, why embark on it, the challenges and ultimate benefits gained. </w:t>
            </w:r>
          </w:p>
          <w:p w14:paraId="6F569B61" w14:textId="6E8CAA14" w:rsidR="0048442C" w:rsidRPr="0048442C" w:rsidRDefault="0048442C">
            <w:pPr>
              <w:rPr>
                <w:i/>
                <w:iCs/>
                <w:sz w:val="22"/>
                <w:szCs w:val="22"/>
              </w:rPr>
            </w:pPr>
            <w:bookmarkStart w:id="19" w:name="_Hlk145696146"/>
            <w:r w:rsidRPr="0048442C">
              <w:rPr>
                <w:i/>
                <w:iCs/>
                <w:sz w:val="22"/>
                <w:szCs w:val="22"/>
              </w:rPr>
              <w:t>Led by:</w:t>
            </w:r>
          </w:p>
          <w:p w14:paraId="48019547" w14:textId="4D862984" w:rsidR="0048442C" w:rsidRPr="0048442C" w:rsidRDefault="0048442C" w:rsidP="0048442C">
            <w:pPr>
              <w:rPr>
                <w:b/>
                <w:i/>
                <w:sz w:val="22"/>
                <w:szCs w:val="22"/>
              </w:rPr>
            </w:pPr>
            <w:r>
              <w:rPr>
                <w:b/>
                <w:i/>
                <w:sz w:val="22"/>
                <w:szCs w:val="22"/>
              </w:rPr>
              <w:t>Rahul Shah</w:t>
            </w:r>
            <w:r>
              <w:rPr>
                <w:i/>
                <w:sz w:val="22"/>
                <w:szCs w:val="22"/>
              </w:rPr>
              <w:t xml:space="preserve">, Global Director, Digital Transformation Built Environment (EMEA), </w:t>
            </w:r>
            <w:r>
              <w:rPr>
                <w:b/>
                <w:i/>
                <w:sz w:val="22"/>
                <w:szCs w:val="22"/>
              </w:rPr>
              <w:t>BSI</w:t>
            </w:r>
          </w:p>
          <w:p w14:paraId="0148D260" w14:textId="77777777" w:rsidR="0082787D" w:rsidRDefault="00000000">
            <w:pPr>
              <w:rPr>
                <w:i/>
                <w:sz w:val="22"/>
                <w:szCs w:val="22"/>
              </w:rPr>
            </w:pPr>
            <w:r>
              <w:rPr>
                <w:i/>
                <w:sz w:val="22"/>
                <w:szCs w:val="22"/>
              </w:rPr>
              <w:t>In conversation with:</w:t>
            </w:r>
          </w:p>
          <w:p w14:paraId="482C842E" w14:textId="77777777" w:rsidR="0048442C" w:rsidRDefault="0048442C">
            <w:pPr>
              <w:rPr>
                <w:b/>
                <w:i/>
                <w:sz w:val="22"/>
                <w:szCs w:val="22"/>
              </w:rPr>
            </w:pPr>
            <w:r>
              <w:rPr>
                <w:b/>
                <w:i/>
                <w:sz w:val="22"/>
                <w:szCs w:val="22"/>
              </w:rPr>
              <w:t>Osama Touni</w:t>
            </w:r>
            <w:r w:rsidRPr="0048442C">
              <w:rPr>
                <w:bCs/>
                <w:i/>
                <w:sz w:val="22"/>
                <w:szCs w:val="22"/>
              </w:rPr>
              <w:t>, Senior Manager, Projects Sustainability,</w:t>
            </w:r>
            <w:r>
              <w:rPr>
                <w:b/>
                <w:i/>
                <w:sz w:val="22"/>
                <w:szCs w:val="22"/>
              </w:rPr>
              <w:t xml:space="preserve"> ROSHN Group</w:t>
            </w:r>
          </w:p>
          <w:p w14:paraId="10CB3EEB" w14:textId="6ED7C3A2" w:rsidR="0082787D" w:rsidRDefault="0048442C">
            <w:pPr>
              <w:rPr>
                <w:b/>
                <w:i/>
                <w:sz w:val="22"/>
                <w:szCs w:val="22"/>
              </w:rPr>
            </w:pPr>
            <w:r>
              <w:rPr>
                <w:b/>
                <w:i/>
                <w:sz w:val="22"/>
                <w:szCs w:val="22"/>
              </w:rPr>
              <w:t>Zakaria Osman</w:t>
            </w:r>
            <w:r>
              <w:rPr>
                <w:i/>
                <w:sz w:val="22"/>
                <w:szCs w:val="22"/>
              </w:rPr>
              <w:t xml:space="preserve">, Head of Digital Construction, </w:t>
            </w:r>
            <w:r>
              <w:rPr>
                <w:b/>
                <w:i/>
                <w:sz w:val="22"/>
                <w:szCs w:val="22"/>
              </w:rPr>
              <w:t>El Seif Engineering Contracting</w:t>
            </w:r>
            <w:bookmarkEnd w:id="18"/>
            <w:bookmarkEnd w:id="19"/>
          </w:p>
        </w:tc>
      </w:tr>
      <w:tr w:rsidR="0082787D" w14:paraId="20DEC6D5" w14:textId="77777777">
        <w:trPr>
          <w:trHeight w:val="227"/>
        </w:trPr>
        <w:tc>
          <w:tcPr>
            <w:tcW w:w="795" w:type="dxa"/>
            <w:shd w:val="clear" w:color="auto" w:fill="auto"/>
          </w:tcPr>
          <w:p w14:paraId="630EFA73" w14:textId="77777777" w:rsidR="0082787D" w:rsidRDefault="00000000">
            <w:pPr>
              <w:rPr>
                <w:sz w:val="22"/>
                <w:szCs w:val="22"/>
              </w:rPr>
            </w:pPr>
            <w:r>
              <w:rPr>
                <w:sz w:val="22"/>
                <w:szCs w:val="22"/>
              </w:rPr>
              <w:lastRenderedPageBreak/>
              <w:t>13.00</w:t>
            </w:r>
          </w:p>
          <w:p w14:paraId="50AAE7B1" w14:textId="77777777" w:rsidR="0082787D" w:rsidRDefault="0082787D">
            <w:pPr>
              <w:rPr>
                <w:sz w:val="22"/>
                <w:szCs w:val="22"/>
              </w:rPr>
            </w:pPr>
          </w:p>
          <w:p w14:paraId="478749F1" w14:textId="77777777" w:rsidR="0082787D" w:rsidRDefault="00000000">
            <w:pPr>
              <w:rPr>
                <w:sz w:val="22"/>
                <w:szCs w:val="22"/>
              </w:rPr>
            </w:pPr>
            <w:r>
              <w:rPr>
                <w:sz w:val="22"/>
                <w:szCs w:val="22"/>
              </w:rPr>
              <w:t>13.15</w:t>
            </w:r>
          </w:p>
        </w:tc>
        <w:tc>
          <w:tcPr>
            <w:tcW w:w="9900" w:type="dxa"/>
            <w:shd w:val="clear" w:color="auto" w:fill="auto"/>
          </w:tcPr>
          <w:p w14:paraId="2C2C77D2" w14:textId="77777777" w:rsidR="0082787D" w:rsidRDefault="00000000">
            <w:pPr>
              <w:rPr>
                <w:b/>
                <w:sz w:val="22"/>
                <w:szCs w:val="22"/>
              </w:rPr>
            </w:pPr>
            <w:r>
              <w:rPr>
                <w:b/>
                <w:sz w:val="22"/>
                <w:szCs w:val="22"/>
              </w:rPr>
              <w:t>The Future of Smart Water Infrastructure – A Digital Spotlight</w:t>
            </w:r>
          </w:p>
          <w:p w14:paraId="40FD81E4" w14:textId="77777777" w:rsidR="0082787D" w:rsidRDefault="00000000">
            <w:pPr>
              <w:rPr>
                <w:sz w:val="22"/>
                <w:szCs w:val="22"/>
              </w:rPr>
            </w:pPr>
            <w:r>
              <w:rPr>
                <w:sz w:val="22"/>
                <w:szCs w:val="22"/>
              </w:rPr>
              <w:t>Digital Water Case Study 1</w:t>
            </w:r>
          </w:p>
          <w:p w14:paraId="586CD00F" w14:textId="77777777" w:rsidR="0082787D" w:rsidRDefault="00000000">
            <w:pPr>
              <w:rPr>
                <w:b/>
                <w:i/>
                <w:sz w:val="22"/>
                <w:szCs w:val="22"/>
              </w:rPr>
            </w:pPr>
            <w:r>
              <w:rPr>
                <w:b/>
                <w:i/>
                <w:sz w:val="22"/>
                <w:szCs w:val="22"/>
              </w:rPr>
              <w:t>Bentley Systems</w:t>
            </w:r>
          </w:p>
          <w:p w14:paraId="6176AD2F" w14:textId="77777777" w:rsidR="0082787D" w:rsidRDefault="00000000">
            <w:pPr>
              <w:rPr>
                <w:b/>
                <w:sz w:val="22"/>
                <w:szCs w:val="22"/>
              </w:rPr>
            </w:pPr>
            <w:r>
              <w:rPr>
                <w:sz w:val="22"/>
                <w:szCs w:val="22"/>
              </w:rPr>
              <w:t>Digital Water Case Study 2</w:t>
            </w:r>
          </w:p>
        </w:tc>
      </w:tr>
      <w:tr w:rsidR="0082787D" w14:paraId="39E67688" w14:textId="77777777">
        <w:trPr>
          <w:trHeight w:val="227"/>
        </w:trPr>
        <w:tc>
          <w:tcPr>
            <w:tcW w:w="795" w:type="dxa"/>
            <w:shd w:val="clear" w:color="auto" w:fill="auto"/>
          </w:tcPr>
          <w:p w14:paraId="1D7E9C4B" w14:textId="77777777" w:rsidR="0082787D" w:rsidRDefault="00000000">
            <w:pPr>
              <w:rPr>
                <w:sz w:val="22"/>
                <w:szCs w:val="22"/>
              </w:rPr>
            </w:pPr>
            <w:r>
              <w:rPr>
                <w:sz w:val="22"/>
                <w:szCs w:val="22"/>
              </w:rPr>
              <w:t>13.30</w:t>
            </w:r>
          </w:p>
        </w:tc>
        <w:tc>
          <w:tcPr>
            <w:tcW w:w="9900" w:type="dxa"/>
            <w:shd w:val="clear" w:color="auto" w:fill="auto"/>
          </w:tcPr>
          <w:p w14:paraId="1D3EA497" w14:textId="77777777" w:rsidR="0082787D" w:rsidRDefault="00000000">
            <w:pPr>
              <w:rPr>
                <w:b/>
                <w:sz w:val="22"/>
                <w:szCs w:val="22"/>
              </w:rPr>
            </w:pPr>
            <w:r>
              <w:rPr>
                <w:b/>
                <w:sz w:val="22"/>
                <w:szCs w:val="22"/>
              </w:rPr>
              <w:t xml:space="preserve">Panel: The Future of Smart Water Infrastructure – A Digital Spotlight </w:t>
            </w:r>
          </w:p>
          <w:p w14:paraId="073D094E" w14:textId="77777777" w:rsidR="0082787D" w:rsidRDefault="00000000">
            <w:pPr>
              <w:rPr>
                <w:sz w:val="22"/>
                <w:szCs w:val="22"/>
              </w:rPr>
            </w:pPr>
            <w:r>
              <w:rPr>
                <w:sz w:val="22"/>
                <w:szCs w:val="22"/>
              </w:rPr>
              <w:t xml:space="preserve">Water scarce countries need smart, digital approaches to treat, supply, recycle and monitor water networks and cut down on loss and wastage. Real-time, IOT-powered data analytics delivered across high-speed networks to remote devices is one future efficient use of water in the kingdom. Smart water technology embedded in buildings and networks will also improve the treatment of waste and bring greater efficiencies to water reuse. With water one of the key pillars to a smart city, this panel will discuss how smart water networks will be shaped in future urban, water-scarce landscapes. </w:t>
            </w:r>
          </w:p>
          <w:p w14:paraId="4B9A9DA6" w14:textId="77777777" w:rsidR="0082787D" w:rsidRDefault="00000000">
            <w:pPr>
              <w:rPr>
                <w:i/>
                <w:sz w:val="22"/>
                <w:szCs w:val="22"/>
              </w:rPr>
            </w:pPr>
            <w:r>
              <w:rPr>
                <w:i/>
                <w:sz w:val="22"/>
                <w:szCs w:val="22"/>
              </w:rPr>
              <w:t>In conversation with:</w:t>
            </w:r>
          </w:p>
          <w:p w14:paraId="059EB882" w14:textId="77777777" w:rsidR="0082787D" w:rsidRDefault="00000000">
            <w:pPr>
              <w:rPr>
                <w:b/>
                <w:i/>
                <w:color w:val="1F1F1F"/>
                <w:sz w:val="22"/>
                <w:szCs w:val="22"/>
                <w:highlight w:val="white"/>
              </w:rPr>
            </w:pPr>
            <w:r>
              <w:rPr>
                <w:b/>
                <w:i/>
                <w:sz w:val="22"/>
                <w:szCs w:val="22"/>
              </w:rPr>
              <w:t>Mushtaq Khan</w:t>
            </w:r>
            <w:r>
              <w:rPr>
                <w:i/>
                <w:color w:val="1F1F1F"/>
                <w:sz w:val="22"/>
                <w:szCs w:val="22"/>
                <w:highlight w:val="white"/>
              </w:rPr>
              <w:t xml:space="preserve">, General Manager Automation &amp; Digital Transformation, </w:t>
            </w:r>
            <w:r>
              <w:rPr>
                <w:b/>
                <w:i/>
                <w:color w:val="1F1F1F"/>
                <w:sz w:val="22"/>
                <w:szCs w:val="22"/>
                <w:highlight w:val="white"/>
              </w:rPr>
              <w:t>National Water Company</w:t>
            </w:r>
          </w:p>
          <w:p w14:paraId="3519067A" w14:textId="77777777" w:rsidR="0082787D" w:rsidRDefault="00000000">
            <w:pPr>
              <w:rPr>
                <w:b/>
                <w:i/>
                <w:sz w:val="22"/>
                <w:szCs w:val="22"/>
              </w:rPr>
            </w:pPr>
            <w:r>
              <w:rPr>
                <w:b/>
                <w:i/>
                <w:sz w:val="22"/>
                <w:szCs w:val="22"/>
              </w:rPr>
              <w:t>Julio De La Rosa</w:t>
            </w:r>
            <w:r>
              <w:rPr>
                <w:i/>
                <w:sz w:val="22"/>
                <w:szCs w:val="22"/>
              </w:rPr>
              <w:t xml:space="preserve">, ME Strategy &amp; Development Director, Water Business, </w:t>
            </w:r>
            <w:proofErr w:type="spellStart"/>
            <w:r>
              <w:rPr>
                <w:b/>
                <w:i/>
                <w:sz w:val="22"/>
                <w:szCs w:val="22"/>
              </w:rPr>
              <w:t>Acciona</w:t>
            </w:r>
            <w:proofErr w:type="spellEnd"/>
          </w:p>
          <w:p w14:paraId="1C1A5974" w14:textId="77777777" w:rsidR="0082787D" w:rsidRDefault="00000000">
            <w:pPr>
              <w:rPr>
                <w:b/>
                <w:sz w:val="22"/>
                <w:szCs w:val="22"/>
              </w:rPr>
            </w:pPr>
            <w:proofErr w:type="spellStart"/>
            <w:r>
              <w:rPr>
                <w:b/>
                <w:i/>
                <w:sz w:val="22"/>
                <w:szCs w:val="22"/>
              </w:rPr>
              <w:t>Dr.</w:t>
            </w:r>
            <w:proofErr w:type="spellEnd"/>
            <w:r>
              <w:rPr>
                <w:b/>
                <w:i/>
                <w:sz w:val="22"/>
                <w:szCs w:val="22"/>
              </w:rPr>
              <w:t xml:space="preserve"> Khaled Bin Bandar</w:t>
            </w:r>
            <w:r>
              <w:rPr>
                <w:i/>
                <w:sz w:val="22"/>
                <w:szCs w:val="22"/>
              </w:rPr>
              <w:t xml:space="preserve">, Water Management and Treatment Institute Sustainability and Environment, </w:t>
            </w:r>
            <w:r>
              <w:rPr>
                <w:b/>
                <w:i/>
                <w:sz w:val="22"/>
                <w:szCs w:val="22"/>
              </w:rPr>
              <w:t>KACST</w:t>
            </w:r>
          </w:p>
        </w:tc>
      </w:tr>
      <w:tr w:rsidR="0082787D" w14:paraId="4F9890ED" w14:textId="77777777">
        <w:trPr>
          <w:trHeight w:val="227"/>
        </w:trPr>
        <w:tc>
          <w:tcPr>
            <w:tcW w:w="795" w:type="dxa"/>
            <w:shd w:val="clear" w:color="auto" w:fill="auto"/>
          </w:tcPr>
          <w:p w14:paraId="595E0C82" w14:textId="77777777" w:rsidR="0082787D" w:rsidRDefault="00000000">
            <w:pPr>
              <w:rPr>
                <w:sz w:val="22"/>
                <w:szCs w:val="22"/>
              </w:rPr>
            </w:pPr>
            <w:r>
              <w:rPr>
                <w:sz w:val="22"/>
                <w:szCs w:val="22"/>
              </w:rPr>
              <w:t>14.05</w:t>
            </w:r>
          </w:p>
        </w:tc>
        <w:tc>
          <w:tcPr>
            <w:tcW w:w="9900" w:type="dxa"/>
            <w:shd w:val="clear" w:color="auto" w:fill="auto"/>
          </w:tcPr>
          <w:p w14:paraId="0812AD8C" w14:textId="77777777" w:rsidR="0082787D" w:rsidRDefault="00000000">
            <w:pPr>
              <w:rPr>
                <w:sz w:val="22"/>
                <w:szCs w:val="22"/>
              </w:rPr>
            </w:pPr>
            <w:r>
              <w:rPr>
                <w:sz w:val="22"/>
                <w:szCs w:val="22"/>
              </w:rPr>
              <w:t xml:space="preserve">Networking Lunch </w:t>
            </w:r>
          </w:p>
        </w:tc>
      </w:tr>
      <w:tr w:rsidR="0082787D" w14:paraId="6BECB9D3" w14:textId="77777777">
        <w:trPr>
          <w:trHeight w:val="134"/>
        </w:trPr>
        <w:tc>
          <w:tcPr>
            <w:tcW w:w="795" w:type="dxa"/>
            <w:shd w:val="clear" w:color="auto" w:fill="auto"/>
          </w:tcPr>
          <w:p w14:paraId="2AFCAF5D" w14:textId="77777777" w:rsidR="0082787D" w:rsidRDefault="0082787D">
            <w:pPr>
              <w:rPr>
                <w:sz w:val="22"/>
                <w:szCs w:val="22"/>
              </w:rPr>
            </w:pPr>
          </w:p>
          <w:p w14:paraId="3AE03F67" w14:textId="77777777" w:rsidR="0082787D" w:rsidRDefault="0082787D">
            <w:pPr>
              <w:rPr>
                <w:sz w:val="22"/>
                <w:szCs w:val="22"/>
              </w:rPr>
            </w:pPr>
          </w:p>
          <w:p w14:paraId="47ED2A3C" w14:textId="77777777" w:rsidR="0082787D" w:rsidRDefault="0082787D">
            <w:pPr>
              <w:rPr>
                <w:sz w:val="22"/>
                <w:szCs w:val="22"/>
              </w:rPr>
            </w:pPr>
          </w:p>
          <w:p w14:paraId="707A1523" w14:textId="77777777" w:rsidR="0082787D" w:rsidRDefault="0082787D">
            <w:pPr>
              <w:rPr>
                <w:sz w:val="22"/>
                <w:szCs w:val="22"/>
              </w:rPr>
            </w:pPr>
          </w:p>
          <w:p w14:paraId="1689DBA6" w14:textId="77777777" w:rsidR="0082787D" w:rsidRDefault="00000000">
            <w:pPr>
              <w:rPr>
                <w:sz w:val="22"/>
                <w:szCs w:val="22"/>
              </w:rPr>
            </w:pPr>
            <w:r>
              <w:rPr>
                <w:sz w:val="22"/>
                <w:szCs w:val="22"/>
              </w:rPr>
              <w:t>15.00</w:t>
            </w:r>
          </w:p>
          <w:p w14:paraId="41BC3391" w14:textId="77777777" w:rsidR="0082787D" w:rsidRDefault="0082787D">
            <w:pPr>
              <w:rPr>
                <w:sz w:val="22"/>
                <w:szCs w:val="22"/>
              </w:rPr>
            </w:pPr>
          </w:p>
          <w:p w14:paraId="6C13075B" w14:textId="77777777" w:rsidR="0082787D" w:rsidRDefault="00000000">
            <w:pPr>
              <w:rPr>
                <w:sz w:val="22"/>
                <w:szCs w:val="22"/>
              </w:rPr>
            </w:pPr>
            <w:r>
              <w:rPr>
                <w:sz w:val="22"/>
                <w:szCs w:val="22"/>
              </w:rPr>
              <w:t>15.10</w:t>
            </w:r>
          </w:p>
          <w:p w14:paraId="310E2B6A" w14:textId="77777777" w:rsidR="0082787D" w:rsidRDefault="00000000">
            <w:pPr>
              <w:rPr>
                <w:sz w:val="22"/>
                <w:szCs w:val="22"/>
              </w:rPr>
            </w:pPr>
            <w:r>
              <w:rPr>
                <w:sz w:val="22"/>
                <w:szCs w:val="22"/>
              </w:rPr>
              <w:t>15.20</w:t>
            </w:r>
          </w:p>
        </w:tc>
        <w:tc>
          <w:tcPr>
            <w:tcW w:w="9900" w:type="dxa"/>
            <w:shd w:val="clear" w:color="auto" w:fill="auto"/>
          </w:tcPr>
          <w:p w14:paraId="07A45701" w14:textId="77777777" w:rsidR="0082787D" w:rsidRDefault="00000000">
            <w:pPr>
              <w:rPr>
                <w:sz w:val="22"/>
                <w:szCs w:val="22"/>
              </w:rPr>
            </w:pPr>
            <w:r>
              <w:rPr>
                <w:b/>
                <w:sz w:val="22"/>
                <w:szCs w:val="22"/>
              </w:rPr>
              <w:t>Quick Case Studies: Smart City Systems Powering Sustainable Cities</w:t>
            </w:r>
          </w:p>
          <w:p w14:paraId="46AA7E81" w14:textId="77777777" w:rsidR="0082787D" w:rsidRDefault="00000000">
            <w:pPr>
              <w:rPr>
                <w:sz w:val="22"/>
                <w:szCs w:val="22"/>
              </w:rPr>
            </w:pPr>
            <w:r>
              <w:rPr>
                <w:sz w:val="22"/>
                <w:szCs w:val="22"/>
              </w:rPr>
              <w:t>This set of quick-fire case studies break down some of the components of a smart city. Each presentation will look at the digitalisation journey, providing insights into key aspects of a smart city with tangible examples of how they operate and the benefits they bring.</w:t>
            </w:r>
          </w:p>
          <w:p w14:paraId="15C3FD19" w14:textId="77777777" w:rsidR="0082787D" w:rsidRDefault="00000000">
            <w:pPr>
              <w:rPr>
                <w:sz w:val="22"/>
                <w:szCs w:val="22"/>
              </w:rPr>
            </w:pPr>
            <w:bookmarkStart w:id="20" w:name="_heading=h.28h4qwu" w:colFirst="0" w:colLast="0"/>
            <w:bookmarkEnd w:id="20"/>
            <w:r>
              <w:rPr>
                <w:b/>
                <w:sz w:val="22"/>
                <w:szCs w:val="22"/>
              </w:rPr>
              <w:t xml:space="preserve">Intelligent Traffic Management: </w:t>
            </w:r>
            <w:r>
              <w:rPr>
                <w:b/>
                <w:i/>
                <w:sz w:val="22"/>
                <w:szCs w:val="22"/>
              </w:rPr>
              <w:t xml:space="preserve">Ahmad </w:t>
            </w:r>
            <w:proofErr w:type="spellStart"/>
            <w:r>
              <w:rPr>
                <w:b/>
                <w:i/>
                <w:sz w:val="22"/>
                <w:szCs w:val="22"/>
              </w:rPr>
              <w:t>Alnafessah</w:t>
            </w:r>
            <w:proofErr w:type="spellEnd"/>
            <w:r>
              <w:rPr>
                <w:i/>
                <w:sz w:val="22"/>
                <w:szCs w:val="22"/>
              </w:rPr>
              <w:t xml:space="preserve">, </w:t>
            </w:r>
            <w:r>
              <w:rPr>
                <w:sz w:val="22"/>
                <w:szCs w:val="22"/>
              </w:rPr>
              <w:t>GM - Institute of Smart Cities Technologie</w:t>
            </w:r>
            <w:r>
              <w:rPr>
                <w:rFonts w:ascii="Arial" w:eastAsia="Arial" w:hAnsi="Arial" w:cs="Arial"/>
                <w:i/>
                <w:sz w:val="18"/>
                <w:szCs w:val="18"/>
              </w:rPr>
              <w:t>s</w:t>
            </w:r>
            <w:r>
              <w:rPr>
                <w:i/>
                <w:sz w:val="22"/>
                <w:szCs w:val="22"/>
              </w:rPr>
              <w:t xml:space="preserve">, </w:t>
            </w:r>
            <w:r>
              <w:rPr>
                <w:b/>
                <w:i/>
                <w:sz w:val="22"/>
                <w:szCs w:val="22"/>
              </w:rPr>
              <w:t>King Abdulaziz City for Science and Technology</w:t>
            </w:r>
          </w:p>
          <w:p w14:paraId="1AD16095" w14:textId="77777777" w:rsidR="0082787D" w:rsidRDefault="00000000">
            <w:pPr>
              <w:rPr>
                <w:i/>
                <w:sz w:val="22"/>
                <w:szCs w:val="22"/>
              </w:rPr>
            </w:pPr>
            <w:r>
              <w:rPr>
                <w:b/>
                <w:i/>
                <w:sz w:val="22"/>
                <w:szCs w:val="22"/>
              </w:rPr>
              <w:t>Muhammad Mustafa</w:t>
            </w:r>
            <w:r>
              <w:rPr>
                <w:i/>
                <w:sz w:val="22"/>
                <w:szCs w:val="22"/>
              </w:rPr>
              <w:t>, Mobility &amp; Planning Regional Director,</w:t>
            </w:r>
            <w:r>
              <w:rPr>
                <w:b/>
                <w:i/>
                <w:sz w:val="22"/>
                <w:szCs w:val="22"/>
              </w:rPr>
              <w:t xml:space="preserve"> Egis</w:t>
            </w:r>
          </w:p>
          <w:p w14:paraId="6D72E5F4" w14:textId="77777777" w:rsidR="0082787D" w:rsidRDefault="00000000">
            <w:pPr>
              <w:rPr>
                <w:b/>
                <w:sz w:val="22"/>
                <w:szCs w:val="22"/>
              </w:rPr>
            </w:pPr>
            <w:r>
              <w:rPr>
                <w:sz w:val="22"/>
                <w:szCs w:val="22"/>
              </w:rPr>
              <w:t>Street Lighting/ Interactive Signage/Crowd Control/Air Quality/Security/Identity/Smart Parking</w:t>
            </w:r>
          </w:p>
        </w:tc>
      </w:tr>
      <w:tr w:rsidR="0082787D" w14:paraId="40F488A7" w14:textId="77777777">
        <w:trPr>
          <w:trHeight w:val="227"/>
        </w:trPr>
        <w:tc>
          <w:tcPr>
            <w:tcW w:w="795" w:type="dxa"/>
            <w:shd w:val="clear" w:color="auto" w:fill="auto"/>
          </w:tcPr>
          <w:p w14:paraId="73A1BAFA" w14:textId="77777777" w:rsidR="0082787D" w:rsidRDefault="00000000">
            <w:pPr>
              <w:rPr>
                <w:sz w:val="22"/>
                <w:szCs w:val="22"/>
              </w:rPr>
            </w:pPr>
            <w:r>
              <w:rPr>
                <w:sz w:val="22"/>
                <w:szCs w:val="22"/>
              </w:rPr>
              <w:t>15.30</w:t>
            </w:r>
          </w:p>
          <w:p w14:paraId="1E8EF53E" w14:textId="77777777" w:rsidR="0082787D" w:rsidRDefault="0082787D">
            <w:pPr>
              <w:rPr>
                <w:sz w:val="22"/>
                <w:szCs w:val="22"/>
              </w:rPr>
            </w:pPr>
          </w:p>
          <w:p w14:paraId="6D631F11" w14:textId="77777777" w:rsidR="0082787D" w:rsidRDefault="0082787D">
            <w:pPr>
              <w:rPr>
                <w:sz w:val="22"/>
                <w:szCs w:val="22"/>
              </w:rPr>
            </w:pPr>
          </w:p>
          <w:p w14:paraId="0EABBD53" w14:textId="77777777" w:rsidR="0082787D" w:rsidRDefault="0082787D">
            <w:pPr>
              <w:rPr>
                <w:sz w:val="22"/>
                <w:szCs w:val="22"/>
              </w:rPr>
            </w:pPr>
          </w:p>
          <w:p w14:paraId="6D8ACD3A" w14:textId="77777777" w:rsidR="0082787D" w:rsidRDefault="0082787D">
            <w:pPr>
              <w:rPr>
                <w:sz w:val="22"/>
                <w:szCs w:val="22"/>
              </w:rPr>
            </w:pPr>
          </w:p>
          <w:p w14:paraId="00F00D21" w14:textId="77777777" w:rsidR="0082787D" w:rsidRDefault="0082787D">
            <w:pPr>
              <w:rPr>
                <w:sz w:val="22"/>
                <w:szCs w:val="22"/>
              </w:rPr>
            </w:pPr>
          </w:p>
        </w:tc>
        <w:tc>
          <w:tcPr>
            <w:tcW w:w="9900" w:type="dxa"/>
            <w:shd w:val="clear" w:color="auto" w:fill="auto"/>
          </w:tcPr>
          <w:p w14:paraId="14346390" w14:textId="77777777" w:rsidR="0082787D" w:rsidRDefault="00000000">
            <w:pPr>
              <w:rPr>
                <w:sz w:val="22"/>
                <w:szCs w:val="22"/>
              </w:rPr>
            </w:pPr>
            <w:bookmarkStart w:id="21" w:name="_heading=h.37m2jsg" w:colFirst="0" w:colLast="0"/>
            <w:bookmarkEnd w:id="21"/>
            <w:r>
              <w:rPr>
                <w:b/>
                <w:sz w:val="22"/>
                <w:szCs w:val="22"/>
              </w:rPr>
              <w:t>Panel: Data-Led Asset Performance Management</w:t>
            </w:r>
          </w:p>
          <w:p w14:paraId="38DC441C" w14:textId="77777777" w:rsidR="0082787D" w:rsidRDefault="00000000">
            <w:pPr>
              <w:rPr>
                <w:sz w:val="22"/>
                <w:szCs w:val="22"/>
              </w:rPr>
            </w:pPr>
            <w:r>
              <w:rPr>
                <w:sz w:val="22"/>
                <w:szCs w:val="22"/>
              </w:rPr>
              <w:t xml:space="preserve">With the asset management concept gaining traction in KSA </w:t>
            </w:r>
            <w:proofErr w:type="gramStart"/>
            <w:r>
              <w:rPr>
                <w:sz w:val="22"/>
                <w:szCs w:val="22"/>
              </w:rPr>
              <w:t>as a means to</w:t>
            </w:r>
            <w:proofErr w:type="gramEnd"/>
            <w:r>
              <w:rPr>
                <w:sz w:val="22"/>
                <w:szCs w:val="22"/>
              </w:rPr>
              <w:t xml:space="preserve"> maximise asset value and investment planning, the ability to make good retrofit, optimisation or replacement decisions will be at the forefront. In the second part of our Asset Management focus we look at implementing performance management for improved profitability and sustainability. This session looks at how predictive tools are being used to drive condition assessment and inform investments. Understand what data is required, how to collect it and how to consume it. </w:t>
            </w:r>
          </w:p>
          <w:p w14:paraId="752DBF5F" w14:textId="77777777" w:rsidR="0082787D" w:rsidRDefault="00000000">
            <w:pPr>
              <w:rPr>
                <w:i/>
                <w:sz w:val="22"/>
                <w:szCs w:val="22"/>
              </w:rPr>
            </w:pPr>
            <w:r>
              <w:rPr>
                <w:i/>
                <w:sz w:val="22"/>
                <w:szCs w:val="22"/>
              </w:rPr>
              <w:t>In conversation with:</w:t>
            </w:r>
          </w:p>
          <w:p w14:paraId="6F9E571C" w14:textId="77777777" w:rsidR="0048442C" w:rsidRDefault="0048442C">
            <w:pPr>
              <w:rPr>
                <w:b/>
                <w:i/>
                <w:sz w:val="22"/>
                <w:szCs w:val="22"/>
              </w:rPr>
            </w:pPr>
            <w:r>
              <w:rPr>
                <w:b/>
                <w:i/>
                <w:sz w:val="22"/>
                <w:szCs w:val="22"/>
              </w:rPr>
              <w:t>Irfan Soneji</w:t>
            </w:r>
            <w:r>
              <w:rPr>
                <w:i/>
                <w:sz w:val="22"/>
                <w:szCs w:val="22"/>
              </w:rPr>
              <w:t xml:space="preserve">, Digital &amp; Asset Information Director, </w:t>
            </w:r>
            <w:r>
              <w:rPr>
                <w:b/>
                <w:i/>
                <w:sz w:val="22"/>
                <w:szCs w:val="22"/>
              </w:rPr>
              <w:t>AMCL</w:t>
            </w:r>
          </w:p>
          <w:p w14:paraId="2880C8BB" w14:textId="77777777" w:rsidR="0048442C" w:rsidRDefault="0048442C">
            <w:pPr>
              <w:rPr>
                <w:b/>
                <w:i/>
                <w:sz w:val="22"/>
                <w:szCs w:val="22"/>
                <w:highlight w:val="white"/>
              </w:rPr>
            </w:pPr>
            <w:r>
              <w:rPr>
                <w:b/>
                <w:i/>
                <w:sz w:val="22"/>
                <w:szCs w:val="22"/>
                <w:highlight w:val="white"/>
              </w:rPr>
              <w:t>Mohammad Ali Shalan</w:t>
            </w:r>
            <w:r>
              <w:rPr>
                <w:i/>
                <w:sz w:val="22"/>
                <w:szCs w:val="22"/>
                <w:highlight w:val="white"/>
              </w:rPr>
              <w:t xml:space="preserve">, </w:t>
            </w:r>
            <w:r>
              <w:rPr>
                <w:i/>
                <w:color w:val="1F1F1F"/>
                <w:sz w:val="22"/>
                <w:szCs w:val="22"/>
                <w:highlight w:val="white"/>
              </w:rPr>
              <w:t>VP Digital Transformation</w:t>
            </w:r>
            <w:r>
              <w:rPr>
                <w:i/>
                <w:sz w:val="22"/>
                <w:szCs w:val="22"/>
                <w:highlight w:val="white"/>
              </w:rPr>
              <w:t>,</w:t>
            </w:r>
            <w:r>
              <w:rPr>
                <w:b/>
                <w:i/>
                <w:sz w:val="22"/>
                <w:szCs w:val="22"/>
                <w:highlight w:val="white"/>
              </w:rPr>
              <w:t xml:space="preserve"> Project Management Institute - Saudi Chapter</w:t>
            </w:r>
          </w:p>
          <w:p w14:paraId="4875C166" w14:textId="77777777" w:rsidR="0082787D" w:rsidRDefault="0048442C">
            <w:pPr>
              <w:rPr>
                <w:b/>
                <w:i/>
                <w:sz w:val="22"/>
                <w:szCs w:val="22"/>
              </w:rPr>
            </w:pPr>
            <w:r>
              <w:rPr>
                <w:b/>
                <w:i/>
                <w:sz w:val="22"/>
                <w:szCs w:val="22"/>
                <w:highlight w:val="white"/>
              </w:rPr>
              <w:t>Paul Scott</w:t>
            </w:r>
            <w:r>
              <w:rPr>
                <w:i/>
                <w:sz w:val="22"/>
                <w:szCs w:val="22"/>
                <w:highlight w:val="white"/>
              </w:rPr>
              <w:t>, Regional Manager,</w:t>
            </w:r>
            <w:r>
              <w:rPr>
                <w:b/>
                <w:i/>
                <w:sz w:val="22"/>
                <w:szCs w:val="22"/>
                <w:highlight w:val="white"/>
              </w:rPr>
              <w:t xml:space="preserve"> Turner &amp; Townsend</w:t>
            </w:r>
          </w:p>
          <w:p w14:paraId="0621277D" w14:textId="7384CFF3" w:rsidR="0048442C" w:rsidRPr="0048442C" w:rsidRDefault="0048442C" w:rsidP="0048442C">
            <w:pPr>
              <w:rPr>
                <w:i/>
                <w:sz w:val="22"/>
                <w:szCs w:val="22"/>
                <w:highlight w:val="white"/>
              </w:rPr>
            </w:pPr>
            <w:proofErr w:type="spellStart"/>
            <w:r>
              <w:rPr>
                <w:b/>
                <w:i/>
                <w:sz w:val="22"/>
                <w:szCs w:val="22"/>
                <w:highlight w:val="white"/>
              </w:rPr>
              <w:t>Dr.</w:t>
            </w:r>
            <w:proofErr w:type="spellEnd"/>
            <w:r>
              <w:rPr>
                <w:b/>
                <w:i/>
                <w:sz w:val="22"/>
                <w:szCs w:val="22"/>
                <w:highlight w:val="white"/>
              </w:rPr>
              <w:t xml:space="preserve"> Zaid Alyami</w:t>
            </w:r>
            <w:r>
              <w:rPr>
                <w:i/>
                <w:sz w:val="22"/>
                <w:szCs w:val="22"/>
                <w:highlight w:val="white"/>
              </w:rPr>
              <w:t xml:space="preserve">, Advisor, </w:t>
            </w:r>
            <w:r>
              <w:rPr>
                <w:b/>
                <w:i/>
                <w:sz w:val="22"/>
                <w:szCs w:val="22"/>
                <w:highlight w:val="white"/>
              </w:rPr>
              <w:t>Ministry of Transportation and Logistics Services</w:t>
            </w:r>
            <w:r>
              <w:rPr>
                <w:i/>
                <w:sz w:val="22"/>
                <w:szCs w:val="22"/>
                <w:highlight w:val="white"/>
              </w:rPr>
              <w:t>, Saudi Arabia</w:t>
            </w:r>
          </w:p>
        </w:tc>
      </w:tr>
      <w:tr w:rsidR="0082787D" w14:paraId="79E32B10" w14:textId="77777777">
        <w:trPr>
          <w:trHeight w:val="54"/>
        </w:trPr>
        <w:tc>
          <w:tcPr>
            <w:tcW w:w="795" w:type="dxa"/>
          </w:tcPr>
          <w:p w14:paraId="002B48E3" w14:textId="77777777" w:rsidR="0082787D" w:rsidRDefault="00000000">
            <w:pPr>
              <w:rPr>
                <w:sz w:val="22"/>
                <w:szCs w:val="22"/>
              </w:rPr>
            </w:pPr>
            <w:r>
              <w:rPr>
                <w:sz w:val="22"/>
                <w:szCs w:val="22"/>
              </w:rPr>
              <w:t>16.05</w:t>
            </w:r>
          </w:p>
          <w:p w14:paraId="1797D441" w14:textId="77777777" w:rsidR="0082787D" w:rsidRDefault="0082787D">
            <w:pPr>
              <w:rPr>
                <w:sz w:val="22"/>
                <w:szCs w:val="22"/>
              </w:rPr>
            </w:pPr>
          </w:p>
          <w:p w14:paraId="36B68666" w14:textId="77777777" w:rsidR="0082787D" w:rsidRDefault="0082787D">
            <w:pPr>
              <w:rPr>
                <w:sz w:val="22"/>
                <w:szCs w:val="22"/>
              </w:rPr>
            </w:pPr>
          </w:p>
        </w:tc>
        <w:tc>
          <w:tcPr>
            <w:tcW w:w="9900" w:type="dxa"/>
          </w:tcPr>
          <w:p w14:paraId="134ED586" w14:textId="77777777" w:rsidR="0082787D" w:rsidRDefault="00000000">
            <w:pPr>
              <w:rPr>
                <w:b/>
                <w:sz w:val="22"/>
                <w:szCs w:val="22"/>
              </w:rPr>
            </w:pPr>
            <w:r>
              <w:rPr>
                <w:b/>
                <w:sz w:val="22"/>
                <w:szCs w:val="22"/>
              </w:rPr>
              <w:t xml:space="preserve">Fireside chat: Breaking Down Smart City Data Silos </w:t>
            </w:r>
          </w:p>
          <w:p w14:paraId="526232E5" w14:textId="77777777" w:rsidR="0082787D" w:rsidRDefault="00000000">
            <w:pPr>
              <w:rPr>
                <w:sz w:val="22"/>
                <w:szCs w:val="22"/>
              </w:rPr>
            </w:pPr>
            <w:r>
              <w:rPr>
                <w:sz w:val="22"/>
                <w:szCs w:val="22"/>
              </w:rPr>
              <w:t xml:space="preserve">To function efficiently and lay the groundwork to provide advanced insight, all smart cities need clear data management policies and governance in place. These set out the organisational structure, roles and </w:t>
            </w:r>
            <w:r>
              <w:rPr>
                <w:sz w:val="22"/>
                <w:szCs w:val="22"/>
              </w:rPr>
              <w:lastRenderedPageBreak/>
              <w:t xml:space="preserve">responsibilities, and state clearly who can collect, </w:t>
            </w:r>
            <w:proofErr w:type="gramStart"/>
            <w:r>
              <w:rPr>
                <w:sz w:val="22"/>
                <w:szCs w:val="22"/>
              </w:rPr>
              <w:t>store</w:t>
            </w:r>
            <w:proofErr w:type="gramEnd"/>
            <w:r>
              <w:rPr>
                <w:sz w:val="22"/>
                <w:szCs w:val="22"/>
              </w:rPr>
              <w:t xml:space="preserve"> and manage this data, protecting it locally and internationally. This panel will discuss how an organisation build’s truly advanced integrated data assets, particularly as they implement advanced technologies such as GIS, AI, automation and IoT.</w:t>
            </w:r>
          </w:p>
          <w:p w14:paraId="7F44F354" w14:textId="77777777" w:rsidR="0082787D" w:rsidRDefault="00000000">
            <w:pPr>
              <w:rPr>
                <w:i/>
                <w:sz w:val="22"/>
                <w:szCs w:val="22"/>
              </w:rPr>
            </w:pPr>
            <w:r>
              <w:rPr>
                <w:i/>
                <w:sz w:val="22"/>
                <w:szCs w:val="22"/>
              </w:rPr>
              <w:t>In conversation with:</w:t>
            </w:r>
          </w:p>
          <w:p w14:paraId="1C476465" w14:textId="611C4F58" w:rsidR="0048442C" w:rsidRDefault="0048442C">
            <w:pPr>
              <w:rPr>
                <w:b/>
                <w:sz w:val="22"/>
                <w:szCs w:val="22"/>
              </w:rPr>
            </w:pPr>
            <w:r>
              <w:rPr>
                <w:b/>
                <w:i/>
                <w:sz w:val="22"/>
                <w:szCs w:val="22"/>
              </w:rPr>
              <w:t xml:space="preserve">Sherief </w:t>
            </w:r>
            <w:proofErr w:type="spellStart"/>
            <w:r>
              <w:rPr>
                <w:b/>
                <w:i/>
                <w:sz w:val="22"/>
                <w:szCs w:val="22"/>
              </w:rPr>
              <w:t>Elabd</w:t>
            </w:r>
            <w:proofErr w:type="spellEnd"/>
            <w:r>
              <w:rPr>
                <w:b/>
                <w:i/>
                <w:sz w:val="22"/>
                <w:szCs w:val="22"/>
              </w:rPr>
              <w:t xml:space="preserve">, </w:t>
            </w:r>
            <w:r>
              <w:rPr>
                <w:i/>
                <w:sz w:val="22"/>
                <w:szCs w:val="22"/>
              </w:rPr>
              <w:t xml:space="preserve">Director of Industry Strategy and Innovation, </w:t>
            </w:r>
            <w:r>
              <w:rPr>
                <w:b/>
                <w:i/>
                <w:sz w:val="22"/>
                <w:szCs w:val="22"/>
              </w:rPr>
              <w:t>Oracle Construction and Engineering</w:t>
            </w:r>
          </w:p>
        </w:tc>
      </w:tr>
      <w:tr w:rsidR="0082787D" w14:paraId="39F3D75A" w14:textId="77777777">
        <w:tc>
          <w:tcPr>
            <w:tcW w:w="795" w:type="dxa"/>
          </w:tcPr>
          <w:p w14:paraId="1AF803BE" w14:textId="77777777" w:rsidR="0082787D" w:rsidRDefault="00000000">
            <w:pPr>
              <w:rPr>
                <w:sz w:val="22"/>
                <w:szCs w:val="22"/>
              </w:rPr>
            </w:pPr>
            <w:r>
              <w:rPr>
                <w:sz w:val="22"/>
                <w:szCs w:val="22"/>
              </w:rPr>
              <w:lastRenderedPageBreak/>
              <w:t>16.20</w:t>
            </w:r>
          </w:p>
        </w:tc>
        <w:tc>
          <w:tcPr>
            <w:tcW w:w="9900" w:type="dxa"/>
          </w:tcPr>
          <w:p w14:paraId="37B45E79" w14:textId="77777777" w:rsidR="0082787D" w:rsidRDefault="00000000">
            <w:pPr>
              <w:rPr>
                <w:b/>
                <w:sz w:val="22"/>
                <w:szCs w:val="22"/>
              </w:rPr>
            </w:pPr>
            <w:bookmarkStart w:id="22" w:name="_heading=h.3l18frh" w:colFirst="0" w:colLast="0"/>
            <w:bookmarkEnd w:id="22"/>
            <w:r>
              <w:rPr>
                <w:b/>
                <w:sz w:val="22"/>
                <w:szCs w:val="22"/>
              </w:rPr>
              <w:t>Audience Panel: Smart City Implementation and True Integration</w:t>
            </w:r>
          </w:p>
          <w:p w14:paraId="1D99289E" w14:textId="77777777" w:rsidR="0082787D" w:rsidRDefault="00000000">
            <w:pPr>
              <w:shd w:val="clear" w:color="auto" w:fill="FFFFFF"/>
              <w:rPr>
                <w:sz w:val="22"/>
                <w:szCs w:val="22"/>
              </w:rPr>
            </w:pPr>
            <w:r>
              <w:rPr>
                <w:sz w:val="22"/>
                <w:szCs w:val="22"/>
              </w:rPr>
              <w:t xml:space="preserve">Implementing a fit-for-purpose smart city platform for a given project is critical if the hard work up to delivery is going to result in a fully-functioning, efficient urban area – even more so when it is a large-scale project in a desert region. The smart city platform is the central point that brings together the disparate, independent systems and silos under one platform. This audience-led panel discussion will open the floor to questions and provide expert insights to cut through the </w:t>
            </w:r>
            <w:proofErr w:type="spellStart"/>
            <w:r>
              <w:rPr>
                <w:sz w:val="22"/>
                <w:szCs w:val="22"/>
              </w:rPr>
              <w:t>contech</w:t>
            </w:r>
            <w:proofErr w:type="spellEnd"/>
            <w:r>
              <w:rPr>
                <w:sz w:val="22"/>
                <w:szCs w:val="22"/>
              </w:rPr>
              <w:t xml:space="preserve"> complexities of building and operating high-quality, digitalised smart cities in Saudi Arabia.</w:t>
            </w:r>
          </w:p>
          <w:p w14:paraId="17B7F504" w14:textId="77777777" w:rsidR="0082787D" w:rsidRDefault="00000000">
            <w:pPr>
              <w:rPr>
                <w:sz w:val="22"/>
                <w:szCs w:val="22"/>
              </w:rPr>
            </w:pPr>
            <w:r>
              <w:rPr>
                <w:i/>
                <w:sz w:val="22"/>
                <w:szCs w:val="22"/>
              </w:rPr>
              <w:t>Led by:</w:t>
            </w:r>
          </w:p>
          <w:p w14:paraId="073F561A" w14:textId="77777777" w:rsidR="0082787D" w:rsidRDefault="00000000">
            <w:pPr>
              <w:shd w:val="clear" w:color="auto" w:fill="FFFFFF"/>
              <w:rPr>
                <w:sz w:val="22"/>
                <w:szCs w:val="22"/>
              </w:rPr>
            </w:pPr>
            <w:proofErr w:type="spellStart"/>
            <w:r>
              <w:rPr>
                <w:b/>
                <w:i/>
                <w:sz w:val="22"/>
                <w:szCs w:val="22"/>
              </w:rPr>
              <w:t>Dr.</w:t>
            </w:r>
            <w:proofErr w:type="spellEnd"/>
            <w:r>
              <w:rPr>
                <w:b/>
                <w:i/>
                <w:sz w:val="22"/>
                <w:szCs w:val="22"/>
              </w:rPr>
              <w:t xml:space="preserve"> Michael Marriott</w:t>
            </w:r>
            <w:r>
              <w:rPr>
                <w:i/>
                <w:sz w:val="22"/>
                <w:szCs w:val="22"/>
              </w:rPr>
              <w:t>, Infrastructure Manager,</w:t>
            </w:r>
            <w:r>
              <w:rPr>
                <w:b/>
                <w:i/>
                <w:sz w:val="22"/>
                <w:szCs w:val="22"/>
              </w:rPr>
              <w:t xml:space="preserve"> KEO International Consultants</w:t>
            </w:r>
          </w:p>
          <w:p w14:paraId="23D6C70A" w14:textId="77777777" w:rsidR="0082787D" w:rsidRDefault="00000000">
            <w:pPr>
              <w:rPr>
                <w:i/>
                <w:sz w:val="22"/>
                <w:szCs w:val="22"/>
              </w:rPr>
            </w:pPr>
            <w:r>
              <w:rPr>
                <w:i/>
                <w:sz w:val="22"/>
                <w:szCs w:val="22"/>
              </w:rPr>
              <w:t>In conversation with:</w:t>
            </w:r>
          </w:p>
          <w:p w14:paraId="019E88D4" w14:textId="77777777" w:rsidR="0082787D" w:rsidRDefault="00000000">
            <w:pPr>
              <w:rPr>
                <w:b/>
                <w:sz w:val="22"/>
                <w:szCs w:val="22"/>
              </w:rPr>
            </w:pPr>
            <w:bookmarkStart w:id="23" w:name="_heading=h.4d34og8" w:colFirst="0" w:colLast="0"/>
            <w:bookmarkEnd w:id="23"/>
            <w:r>
              <w:rPr>
                <w:b/>
                <w:i/>
                <w:sz w:val="22"/>
                <w:szCs w:val="22"/>
              </w:rPr>
              <w:t>Mohammed Shah</w:t>
            </w:r>
            <w:r>
              <w:rPr>
                <w:i/>
                <w:sz w:val="22"/>
                <w:szCs w:val="22"/>
              </w:rPr>
              <w:t>, IT &amp; Smart City Director,</w:t>
            </w:r>
            <w:r>
              <w:rPr>
                <w:b/>
                <w:i/>
                <w:sz w:val="22"/>
                <w:szCs w:val="22"/>
              </w:rPr>
              <w:t xml:space="preserve"> Knowledge Economic City</w:t>
            </w:r>
          </w:p>
        </w:tc>
      </w:tr>
      <w:tr w:rsidR="0082787D" w14:paraId="5E86A189" w14:textId="77777777">
        <w:tc>
          <w:tcPr>
            <w:tcW w:w="795" w:type="dxa"/>
          </w:tcPr>
          <w:p w14:paraId="5A996339" w14:textId="77777777" w:rsidR="0082787D" w:rsidRDefault="00000000">
            <w:pPr>
              <w:rPr>
                <w:sz w:val="22"/>
                <w:szCs w:val="22"/>
              </w:rPr>
            </w:pPr>
            <w:r>
              <w:rPr>
                <w:sz w:val="22"/>
                <w:szCs w:val="22"/>
              </w:rPr>
              <w:t>17.00</w:t>
            </w:r>
          </w:p>
        </w:tc>
        <w:tc>
          <w:tcPr>
            <w:tcW w:w="9900" w:type="dxa"/>
          </w:tcPr>
          <w:p w14:paraId="49806A9B" w14:textId="77777777" w:rsidR="0082787D" w:rsidRDefault="00000000">
            <w:pPr>
              <w:rPr>
                <w:b/>
                <w:sz w:val="22"/>
                <w:szCs w:val="22"/>
              </w:rPr>
            </w:pPr>
            <w:r>
              <w:rPr>
                <w:sz w:val="22"/>
                <w:szCs w:val="22"/>
              </w:rPr>
              <w:t>Afternoon Networking Break</w:t>
            </w:r>
          </w:p>
        </w:tc>
      </w:tr>
      <w:tr w:rsidR="0082787D" w14:paraId="52BD793D" w14:textId="77777777">
        <w:trPr>
          <w:trHeight w:val="203"/>
        </w:trPr>
        <w:tc>
          <w:tcPr>
            <w:tcW w:w="795" w:type="dxa"/>
          </w:tcPr>
          <w:p w14:paraId="6DEFEDD1" w14:textId="77777777" w:rsidR="0082787D" w:rsidRDefault="00000000">
            <w:pPr>
              <w:rPr>
                <w:sz w:val="22"/>
                <w:szCs w:val="22"/>
              </w:rPr>
            </w:pPr>
            <w:r>
              <w:rPr>
                <w:sz w:val="22"/>
                <w:szCs w:val="22"/>
              </w:rPr>
              <w:t>17.30</w:t>
            </w:r>
          </w:p>
        </w:tc>
        <w:tc>
          <w:tcPr>
            <w:tcW w:w="9900" w:type="dxa"/>
          </w:tcPr>
          <w:p w14:paraId="28835E18" w14:textId="77777777" w:rsidR="0082787D" w:rsidRDefault="00000000">
            <w:pPr>
              <w:rPr>
                <w:sz w:val="22"/>
                <w:szCs w:val="22"/>
              </w:rPr>
            </w:pPr>
            <w:r>
              <w:rPr>
                <w:sz w:val="22"/>
                <w:szCs w:val="22"/>
              </w:rPr>
              <w:t>Close of Conference</w:t>
            </w:r>
          </w:p>
        </w:tc>
      </w:tr>
    </w:tbl>
    <w:p w14:paraId="49E0EDAE" w14:textId="77777777" w:rsidR="0082787D" w:rsidRDefault="0082787D">
      <w:pPr>
        <w:rPr>
          <w:sz w:val="22"/>
          <w:szCs w:val="22"/>
        </w:rPr>
      </w:pPr>
    </w:p>
    <w:p w14:paraId="550B01DA" w14:textId="77777777" w:rsidR="0082787D" w:rsidRDefault="0082787D">
      <w:pPr>
        <w:rPr>
          <w:i/>
          <w:sz w:val="22"/>
          <w:szCs w:val="22"/>
        </w:rPr>
      </w:pPr>
    </w:p>
    <w:sectPr w:rsidR="0082787D">
      <w:headerReference w:type="default" r:id="rId11"/>
      <w:footerReference w:type="default" r:id="rId12"/>
      <w:pgSz w:w="11906" w:h="16838"/>
      <w:pgMar w:top="360" w:right="656" w:bottom="990" w:left="135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4C41" w14:textId="77777777" w:rsidR="0018673B" w:rsidRDefault="0018673B">
      <w:r>
        <w:separator/>
      </w:r>
    </w:p>
  </w:endnote>
  <w:endnote w:type="continuationSeparator" w:id="0">
    <w:p w14:paraId="07323E45" w14:textId="77777777" w:rsidR="0018673B" w:rsidRDefault="0018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8D90" w14:textId="77777777" w:rsidR="0082787D" w:rsidRDefault="0082787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AD92" w14:textId="77777777" w:rsidR="0018673B" w:rsidRDefault="0018673B">
      <w:r>
        <w:separator/>
      </w:r>
    </w:p>
  </w:footnote>
  <w:footnote w:type="continuationSeparator" w:id="0">
    <w:p w14:paraId="75EF9743" w14:textId="77777777" w:rsidR="0018673B" w:rsidRDefault="0018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CD0D" w14:textId="77777777" w:rsidR="0082787D" w:rsidRDefault="0082787D">
    <w:pPr>
      <w:pStyle w:val="Heading3"/>
      <w:shd w:val="clear" w:color="auto" w:fill="FFFFFF"/>
      <w:tabs>
        <w:tab w:val="center" w:pos="4513"/>
        <w:tab w:val="right" w:pos="9026"/>
      </w:tabs>
      <w:spacing w:before="0"/>
      <w:ind w:left="-180" w:hanging="540"/>
      <w:rPr>
        <w:color w:val="000000"/>
      </w:rPr>
    </w:pPr>
    <w:bookmarkStart w:id="24" w:name="_heading=h.4hy0rtc2umzm" w:colFirst="0" w:colLast="0"/>
    <w:bookmarkEnd w:id="24"/>
  </w:p>
  <w:p w14:paraId="329343C4" w14:textId="77777777" w:rsidR="0082787D" w:rsidRDefault="0082787D">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7D"/>
    <w:rsid w:val="000D5153"/>
    <w:rsid w:val="00180712"/>
    <w:rsid w:val="0018673B"/>
    <w:rsid w:val="00312CDF"/>
    <w:rsid w:val="00350330"/>
    <w:rsid w:val="0048442C"/>
    <w:rsid w:val="0049770C"/>
    <w:rsid w:val="00604D73"/>
    <w:rsid w:val="007C3696"/>
    <w:rsid w:val="0082787D"/>
    <w:rsid w:val="00906B89"/>
    <w:rsid w:val="00AB3643"/>
    <w:rsid w:val="00AB616D"/>
    <w:rsid w:val="00CF0810"/>
    <w:rsid w:val="00D55E49"/>
    <w:rsid w:val="00E970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CF9A"/>
  <w15:docId w15:val="{6F0D9F79-583C-4BEB-8F3D-331C5CDA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28"/>
  </w:style>
  <w:style w:type="paragraph" w:styleId="Heading1">
    <w:name w:val="heading 1"/>
    <w:basedOn w:val="Normal"/>
    <w:next w:val="Normal"/>
    <w:link w:val="Heading1Char"/>
    <w:uiPriority w:val="9"/>
    <w:qFormat/>
    <w:rsid w:val="00D247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625F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8393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71228"/>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0224"/>
    <w:pPr>
      <w:spacing w:after="180"/>
    </w:pPr>
    <w:rPr>
      <w:rFonts w:ascii="Franklin Gothic Book" w:eastAsia="MS PMincho" w:hAnsi="Franklin Gothic Book" w:cs="Times New Roman"/>
      <w:sz w:val="28"/>
      <w:szCs w:val="28"/>
      <w:lang w:val="en-US"/>
    </w:rPr>
  </w:style>
  <w:style w:type="character" w:customStyle="1" w:styleId="Heading4Char">
    <w:name w:val="Heading 4 Char"/>
    <w:basedOn w:val="DefaultParagraphFont"/>
    <w:link w:val="Heading4"/>
    <w:uiPriority w:val="9"/>
    <w:rsid w:val="0067122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67122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1228"/>
    <w:pPr>
      <w:spacing w:before="100" w:beforeAutospacing="1" w:after="100" w:afterAutospacing="1"/>
    </w:pPr>
    <w:rPr>
      <w:rFonts w:ascii="Times New Roman" w:eastAsiaTheme="minorEastAsia" w:hAnsi="Times New Roman" w:cs="Times New Roman"/>
    </w:rPr>
  </w:style>
  <w:style w:type="character" w:styleId="Strong">
    <w:name w:val="Strong"/>
    <w:basedOn w:val="DefaultParagraphFont"/>
    <w:uiPriority w:val="22"/>
    <w:qFormat/>
    <w:rsid w:val="00671228"/>
    <w:rPr>
      <w:b/>
      <w:bCs/>
    </w:rPr>
  </w:style>
  <w:style w:type="character" w:customStyle="1" w:styleId="gmail-m-887089179717580348gmaildefault">
    <w:name w:val="gmail-m_-887089179717580348gmaildefault"/>
    <w:basedOn w:val="DefaultParagraphFont"/>
    <w:rsid w:val="00671228"/>
  </w:style>
  <w:style w:type="paragraph" w:styleId="PlainText">
    <w:name w:val="Plain Text"/>
    <w:basedOn w:val="Normal"/>
    <w:link w:val="PlainTextChar"/>
    <w:uiPriority w:val="99"/>
    <w:unhideWhenUsed/>
    <w:rsid w:val="00671228"/>
    <w:rPr>
      <w:sz w:val="22"/>
      <w:szCs w:val="21"/>
    </w:rPr>
  </w:style>
  <w:style w:type="character" w:customStyle="1" w:styleId="PlainTextChar">
    <w:name w:val="Plain Text Char"/>
    <w:basedOn w:val="DefaultParagraphFont"/>
    <w:link w:val="PlainText"/>
    <w:uiPriority w:val="99"/>
    <w:rsid w:val="00671228"/>
    <w:rPr>
      <w:rFonts w:ascii="Calibri" w:hAnsi="Calibri"/>
      <w:szCs w:val="21"/>
    </w:rPr>
  </w:style>
  <w:style w:type="character" w:customStyle="1" w:styleId="font">
    <w:name w:val="font"/>
    <w:basedOn w:val="DefaultParagraphFont"/>
    <w:rsid w:val="00671228"/>
  </w:style>
  <w:style w:type="character" w:customStyle="1" w:styleId="size">
    <w:name w:val="size"/>
    <w:basedOn w:val="DefaultParagraphFont"/>
    <w:rsid w:val="00671228"/>
  </w:style>
  <w:style w:type="character" w:customStyle="1" w:styleId="Heading2Char">
    <w:name w:val="Heading 2 Char"/>
    <w:basedOn w:val="DefaultParagraphFont"/>
    <w:link w:val="Heading2"/>
    <w:uiPriority w:val="9"/>
    <w:rsid w:val="00F625FE"/>
    <w:rPr>
      <w:rFonts w:ascii="Times New Roman" w:eastAsia="Times New Roman" w:hAnsi="Times New Roman" w:cs="Times New Roman"/>
      <w:b/>
      <w:bCs/>
      <w:sz w:val="36"/>
      <w:szCs w:val="36"/>
      <w:lang w:eastAsia="en-GB"/>
    </w:rPr>
  </w:style>
  <w:style w:type="paragraph" w:customStyle="1" w:styleId="inline">
    <w:name w:val="inline"/>
    <w:basedOn w:val="Normal"/>
    <w:rsid w:val="00F625FE"/>
    <w:pPr>
      <w:spacing w:before="100" w:beforeAutospacing="1" w:after="100" w:afterAutospacing="1"/>
    </w:pPr>
    <w:rPr>
      <w:rFonts w:ascii="Times New Roman" w:eastAsia="Times New Roman" w:hAnsi="Times New Roman" w:cs="Times New Roman"/>
    </w:rPr>
  </w:style>
  <w:style w:type="paragraph" w:customStyle="1" w:styleId="pv-top-card-v3distance-badge">
    <w:name w:val="pv-top-card-v3__distance-badge"/>
    <w:basedOn w:val="Normal"/>
    <w:rsid w:val="00F625FE"/>
    <w:pPr>
      <w:spacing w:before="100" w:beforeAutospacing="1" w:after="100" w:afterAutospacing="1"/>
    </w:pPr>
    <w:rPr>
      <w:rFonts w:ascii="Times New Roman" w:eastAsia="Times New Roman" w:hAnsi="Times New Roman" w:cs="Times New Roman"/>
    </w:rPr>
  </w:style>
  <w:style w:type="character" w:customStyle="1" w:styleId="distance-badge">
    <w:name w:val="distance-badge"/>
    <w:basedOn w:val="DefaultParagraphFont"/>
    <w:rsid w:val="00F625FE"/>
  </w:style>
  <w:style w:type="character" w:customStyle="1" w:styleId="visually-hidden">
    <w:name w:val="visually-hidden"/>
    <w:basedOn w:val="DefaultParagraphFont"/>
    <w:rsid w:val="00F625FE"/>
  </w:style>
  <w:style w:type="character" w:customStyle="1" w:styleId="dist-value">
    <w:name w:val="dist-value"/>
    <w:basedOn w:val="DefaultParagraphFont"/>
    <w:rsid w:val="00F625FE"/>
  </w:style>
  <w:style w:type="paragraph" w:customStyle="1" w:styleId="inline-flex">
    <w:name w:val="inline-flex"/>
    <w:basedOn w:val="Normal"/>
    <w:rsid w:val="00F625F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006D7"/>
    <w:rPr>
      <w:i/>
      <w:iCs/>
    </w:rPr>
  </w:style>
  <w:style w:type="character" w:styleId="Hyperlink">
    <w:name w:val="Hyperlink"/>
    <w:basedOn w:val="DefaultParagraphFont"/>
    <w:uiPriority w:val="99"/>
    <w:unhideWhenUsed/>
    <w:rsid w:val="00DE2563"/>
    <w:rPr>
      <w:color w:val="0000FF"/>
      <w:u w:val="single"/>
    </w:rPr>
  </w:style>
  <w:style w:type="character" w:customStyle="1" w:styleId="name">
    <w:name w:val="name"/>
    <w:basedOn w:val="DefaultParagraphFont"/>
    <w:rsid w:val="00DE2563"/>
  </w:style>
  <w:style w:type="character" w:customStyle="1" w:styleId="jobtitle">
    <w:name w:val="jobtitle"/>
    <w:basedOn w:val="DefaultParagraphFont"/>
    <w:rsid w:val="00DE2563"/>
  </w:style>
  <w:style w:type="character" w:customStyle="1" w:styleId="org">
    <w:name w:val="org"/>
    <w:basedOn w:val="DefaultParagraphFont"/>
    <w:rsid w:val="00DE2563"/>
  </w:style>
  <w:style w:type="paragraph" w:customStyle="1" w:styleId="autoparastyle7">
    <w:name w:val="autoparastyle7"/>
    <w:basedOn w:val="Normal"/>
    <w:rsid w:val="00E328F8"/>
    <w:pPr>
      <w:spacing w:before="100" w:beforeAutospacing="1" w:after="100" w:afterAutospacing="1"/>
    </w:pPr>
    <w:rPr>
      <w:rFonts w:ascii="Times New Roman" w:eastAsia="Times New Roman" w:hAnsi="Times New Roman" w:cs="Times New Roman"/>
    </w:rPr>
  </w:style>
  <w:style w:type="character" w:customStyle="1" w:styleId="autocharstyle2">
    <w:name w:val="autocharstyle2"/>
    <w:basedOn w:val="DefaultParagraphFont"/>
    <w:rsid w:val="00E328F8"/>
  </w:style>
  <w:style w:type="paragraph" w:styleId="Header">
    <w:name w:val="header"/>
    <w:basedOn w:val="Normal"/>
    <w:link w:val="HeaderChar"/>
    <w:uiPriority w:val="99"/>
    <w:unhideWhenUsed/>
    <w:rsid w:val="00A60BA1"/>
    <w:pPr>
      <w:tabs>
        <w:tab w:val="center" w:pos="4513"/>
        <w:tab w:val="right" w:pos="9026"/>
      </w:tabs>
    </w:pPr>
  </w:style>
  <w:style w:type="character" w:customStyle="1" w:styleId="HeaderChar">
    <w:name w:val="Header Char"/>
    <w:basedOn w:val="DefaultParagraphFont"/>
    <w:link w:val="Header"/>
    <w:uiPriority w:val="99"/>
    <w:rsid w:val="00A60BA1"/>
    <w:rPr>
      <w:sz w:val="24"/>
      <w:szCs w:val="24"/>
    </w:rPr>
  </w:style>
  <w:style w:type="paragraph" w:styleId="Footer">
    <w:name w:val="footer"/>
    <w:basedOn w:val="Normal"/>
    <w:link w:val="FooterChar"/>
    <w:uiPriority w:val="99"/>
    <w:unhideWhenUsed/>
    <w:rsid w:val="00A60BA1"/>
    <w:pPr>
      <w:tabs>
        <w:tab w:val="center" w:pos="4513"/>
        <w:tab w:val="right" w:pos="9026"/>
      </w:tabs>
    </w:pPr>
  </w:style>
  <w:style w:type="character" w:customStyle="1" w:styleId="FooterChar">
    <w:name w:val="Footer Char"/>
    <w:basedOn w:val="DefaultParagraphFont"/>
    <w:link w:val="Footer"/>
    <w:uiPriority w:val="99"/>
    <w:rsid w:val="00A60BA1"/>
    <w:rPr>
      <w:sz w:val="24"/>
      <w:szCs w:val="24"/>
    </w:rPr>
  </w:style>
  <w:style w:type="paragraph" w:styleId="ListParagraph">
    <w:name w:val="List Paragraph"/>
    <w:basedOn w:val="Normal"/>
    <w:uiPriority w:val="34"/>
    <w:qFormat/>
    <w:rsid w:val="00F01DAA"/>
    <w:pPr>
      <w:ind w:left="720"/>
    </w:pPr>
    <w:rPr>
      <w:sz w:val="22"/>
      <w:szCs w:val="22"/>
    </w:rPr>
  </w:style>
  <w:style w:type="paragraph" w:customStyle="1" w:styleId="Default">
    <w:name w:val="Default"/>
    <w:rsid w:val="007C2F33"/>
    <w:pPr>
      <w:autoSpaceDE w:val="0"/>
      <w:autoSpaceDN w:val="0"/>
      <w:adjustRightInd w:val="0"/>
    </w:pPr>
    <w:rPr>
      <w:rFonts w:ascii="Franklin Gothic Demi Cond" w:hAnsi="Franklin Gothic Demi Cond" w:cs="Franklin Gothic Demi Cond"/>
      <w:color w:val="000000"/>
    </w:rPr>
  </w:style>
  <w:style w:type="paragraph" w:customStyle="1" w:styleId="p1">
    <w:name w:val="p1"/>
    <w:basedOn w:val="Normal"/>
    <w:rsid w:val="00513582"/>
    <w:pPr>
      <w:spacing w:before="100" w:beforeAutospacing="1" w:after="100" w:afterAutospacing="1"/>
    </w:pPr>
    <w:rPr>
      <w:sz w:val="22"/>
      <w:szCs w:val="22"/>
    </w:rPr>
  </w:style>
  <w:style w:type="character" w:customStyle="1" w:styleId="s1">
    <w:name w:val="s1"/>
    <w:basedOn w:val="DefaultParagraphFont"/>
    <w:rsid w:val="00513582"/>
  </w:style>
  <w:style w:type="paragraph" w:customStyle="1" w:styleId="pv-top-carddistance-badge">
    <w:name w:val="pv-top-card__distance-badge"/>
    <w:basedOn w:val="Normal"/>
    <w:rsid w:val="00E55B8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64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6D2"/>
    <w:rPr>
      <w:rFonts w:ascii="Segoe UI" w:hAnsi="Segoe UI" w:cs="Segoe UI"/>
      <w:sz w:val="18"/>
      <w:szCs w:val="18"/>
    </w:rPr>
  </w:style>
  <w:style w:type="character" w:customStyle="1" w:styleId="color15">
    <w:name w:val="color_15"/>
    <w:basedOn w:val="DefaultParagraphFont"/>
    <w:rsid w:val="00436EED"/>
  </w:style>
  <w:style w:type="character" w:customStyle="1" w:styleId="fn">
    <w:name w:val="fn"/>
    <w:basedOn w:val="DefaultParagraphFont"/>
    <w:rsid w:val="00900B31"/>
  </w:style>
  <w:style w:type="character" w:customStyle="1" w:styleId="Title1">
    <w:name w:val="Title1"/>
    <w:basedOn w:val="DefaultParagraphFont"/>
    <w:rsid w:val="00900B31"/>
  </w:style>
  <w:style w:type="character" w:customStyle="1" w:styleId="titletext1">
    <w:name w:val="titletext1"/>
    <w:basedOn w:val="DefaultParagraphFont"/>
    <w:rsid w:val="00A26EE9"/>
    <w:rPr>
      <w:rFonts w:ascii="Tahoma" w:hAnsi="Tahoma" w:cs="Tahoma" w:hint="default"/>
      <w:color w:val="000000"/>
      <w:sz w:val="30"/>
      <w:szCs w:val="30"/>
    </w:rPr>
  </w:style>
  <w:style w:type="character" w:customStyle="1" w:styleId="TitleChar">
    <w:name w:val="Title Char"/>
    <w:basedOn w:val="DefaultParagraphFont"/>
    <w:link w:val="Title"/>
    <w:rsid w:val="00C80224"/>
    <w:rPr>
      <w:rFonts w:ascii="Franklin Gothic Book" w:eastAsia="MS PMincho" w:hAnsi="Franklin Gothic Book" w:cs="Times New Roman"/>
      <w:sz w:val="28"/>
      <w:szCs w:val="28"/>
      <w:lang w:val="en-US"/>
    </w:rPr>
  </w:style>
  <w:style w:type="character" w:customStyle="1" w:styleId="cf01">
    <w:name w:val="cf01"/>
    <w:basedOn w:val="DefaultParagraphFont"/>
    <w:rsid w:val="007E4993"/>
    <w:rPr>
      <w:rFonts w:ascii="Segoe UI" w:hAnsi="Segoe UI" w:cs="Segoe UI" w:hint="default"/>
      <w:b/>
      <w:bCs/>
      <w:color w:val="262626"/>
      <w:sz w:val="28"/>
      <w:szCs w:val="28"/>
    </w:rPr>
  </w:style>
  <w:style w:type="character" w:customStyle="1" w:styleId="Heading3Char">
    <w:name w:val="Heading 3 Char"/>
    <w:basedOn w:val="DefaultParagraphFont"/>
    <w:link w:val="Heading3"/>
    <w:uiPriority w:val="9"/>
    <w:rsid w:val="0028393D"/>
    <w:rPr>
      <w:rFonts w:asciiTheme="majorHAnsi" w:eastAsiaTheme="majorEastAsia" w:hAnsiTheme="majorHAnsi" w:cstheme="majorBidi"/>
      <w:color w:val="1F3763" w:themeColor="accent1" w:themeShade="7F"/>
      <w:sz w:val="24"/>
      <w:szCs w:val="24"/>
    </w:rPr>
  </w:style>
  <w:style w:type="character" w:customStyle="1" w:styleId="rsnormal">
    <w:name w:val="rsnormal"/>
    <w:basedOn w:val="DefaultParagraphFont"/>
    <w:rsid w:val="00836B2F"/>
  </w:style>
  <w:style w:type="character" w:customStyle="1" w:styleId="Heading1Char">
    <w:name w:val="Heading 1 Char"/>
    <w:basedOn w:val="DefaultParagraphFont"/>
    <w:link w:val="Heading1"/>
    <w:uiPriority w:val="9"/>
    <w:rsid w:val="00D2479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24">
    <w:name w:val="224"/>
    <w:basedOn w:val="TableNormal"/>
    <w:tblPr>
      <w:tblStyleRowBandSize w:val="1"/>
      <w:tblStyleColBandSize w:val="1"/>
    </w:tblPr>
  </w:style>
  <w:style w:type="table" w:customStyle="1" w:styleId="223">
    <w:name w:val="223"/>
    <w:basedOn w:val="TableNormal"/>
    <w:tblPr>
      <w:tblStyleRowBandSize w:val="1"/>
      <w:tblStyleColBandSize w:val="1"/>
      <w:tblCellMar>
        <w:left w:w="115" w:type="dxa"/>
        <w:right w:w="115" w:type="dxa"/>
      </w:tblCellMar>
    </w:tblPr>
  </w:style>
  <w:style w:type="table" w:customStyle="1" w:styleId="222">
    <w:name w:val="222"/>
    <w:basedOn w:val="TableNormal"/>
    <w:tblPr>
      <w:tblStyleRowBandSize w:val="1"/>
      <w:tblStyleColBandSize w:val="1"/>
    </w:tblPr>
  </w:style>
  <w:style w:type="table" w:customStyle="1" w:styleId="221">
    <w:name w:val="221"/>
    <w:basedOn w:val="TableNormal"/>
    <w:tblPr>
      <w:tblStyleRowBandSize w:val="1"/>
      <w:tblStyleColBandSize w:val="1"/>
      <w:tblCellMar>
        <w:left w:w="115" w:type="dxa"/>
        <w:right w:w="115" w:type="dxa"/>
      </w:tblCellMar>
    </w:tblPr>
  </w:style>
  <w:style w:type="table" w:customStyle="1" w:styleId="220">
    <w:name w:val="220"/>
    <w:basedOn w:val="TableNormal"/>
    <w:tblPr>
      <w:tblStyleRowBandSize w:val="1"/>
      <w:tblStyleColBandSize w:val="1"/>
      <w:tblCellMar>
        <w:left w:w="115" w:type="dxa"/>
        <w:right w:w="115" w:type="dxa"/>
      </w:tblCellMar>
    </w:tblPr>
  </w:style>
  <w:style w:type="table" w:customStyle="1" w:styleId="219">
    <w:name w:val="219"/>
    <w:basedOn w:val="TableNormal"/>
    <w:tblPr>
      <w:tblStyleRowBandSize w:val="1"/>
      <w:tblStyleColBandSize w:val="1"/>
      <w:tblCellMar>
        <w:left w:w="115" w:type="dxa"/>
        <w:right w:w="115" w:type="dxa"/>
      </w:tblCellMar>
    </w:tblPr>
  </w:style>
  <w:style w:type="table" w:customStyle="1" w:styleId="218">
    <w:name w:val="218"/>
    <w:basedOn w:val="TableNormal"/>
    <w:tblPr>
      <w:tblStyleRowBandSize w:val="1"/>
      <w:tblStyleColBandSize w:val="1"/>
      <w:tblCellMar>
        <w:left w:w="115" w:type="dxa"/>
        <w:right w:w="115" w:type="dxa"/>
      </w:tblCellMar>
    </w:tblPr>
  </w:style>
  <w:style w:type="table" w:customStyle="1" w:styleId="217">
    <w:name w:val="217"/>
    <w:basedOn w:val="TableNormal"/>
    <w:tblPr>
      <w:tblStyleRowBandSize w:val="1"/>
      <w:tblStyleColBandSize w:val="1"/>
      <w:tblCellMar>
        <w:left w:w="115" w:type="dxa"/>
        <w:right w:w="115" w:type="dxa"/>
      </w:tblCellMar>
    </w:tblPr>
  </w:style>
  <w:style w:type="table" w:customStyle="1" w:styleId="216">
    <w:name w:val="216"/>
    <w:basedOn w:val="TableNormal"/>
    <w:tblPr>
      <w:tblStyleRowBandSize w:val="1"/>
      <w:tblStyleColBandSize w:val="1"/>
      <w:tblCellMar>
        <w:left w:w="115" w:type="dxa"/>
        <w:right w:w="115" w:type="dxa"/>
      </w:tblCellMar>
    </w:tblPr>
  </w:style>
  <w:style w:type="table" w:customStyle="1" w:styleId="215">
    <w:name w:val="215"/>
    <w:basedOn w:val="TableNormal"/>
    <w:tblPr>
      <w:tblStyleRowBandSize w:val="1"/>
      <w:tblStyleColBandSize w:val="1"/>
      <w:tblCellMar>
        <w:left w:w="115" w:type="dxa"/>
        <w:right w:w="115" w:type="dxa"/>
      </w:tblCellMar>
    </w:tblPr>
  </w:style>
  <w:style w:type="table" w:customStyle="1" w:styleId="214">
    <w:name w:val="214"/>
    <w:basedOn w:val="TableNormal"/>
    <w:tblPr>
      <w:tblStyleRowBandSize w:val="1"/>
      <w:tblStyleColBandSize w:val="1"/>
      <w:tblCellMar>
        <w:left w:w="115" w:type="dxa"/>
        <w:right w:w="115" w:type="dxa"/>
      </w:tblCellMar>
    </w:tblPr>
  </w:style>
  <w:style w:type="table" w:customStyle="1" w:styleId="213">
    <w:name w:val="213"/>
    <w:basedOn w:val="TableNormal"/>
    <w:tblPr>
      <w:tblStyleRowBandSize w:val="1"/>
      <w:tblStyleColBandSize w:val="1"/>
      <w:tblCellMar>
        <w:left w:w="115" w:type="dxa"/>
        <w:right w:w="115" w:type="dxa"/>
      </w:tblCellMar>
    </w:tblPr>
  </w:style>
  <w:style w:type="table" w:customStyle="1" w:styleId="212">
    <w:name w:val="212"/>
    <w:basedOn w:val="TableNormal"/>
    <w:tblPr>
      <w:tblStyleRowBandSize w:val="1"/>
      <w:tblStyleColBandSize w:val="1"/>
      <w:tblCellMar>
        <w:left w:w="115" w:type="dxa"/>
        <w:right w:w="115" w:type="dxa"/>
      </w:tblCellMar>
    </w:tblPr>
  </w:style>
  <w:style w:type="table" w:customStyle="1" w:styleId="211">
    <w:name w:val="211"/>
    <w:basedOn w:val="TableNormal"/>
    <w:tblPr>
      <w:tblStyleRowBandSize w:val="1"/>
      <w:tblStyleColBandSize w:val="1"/>
      <w:tblCellMar>
        <w:left w:w="115" w:type="dxa"/>
        <w:right w:w="115" w:type="dxa"/>
      </w:tblCellMar>
    </w:tblPr>
  </w:style>
  <w:style w:type="table" w:customStyle="1" w:styleId="210">
    <w:name w:val="210"/>
    <w:basedOn w:val="TableNormal"/>
    <w:tblPr>
      <w:tblStyleRowBandSize w:val="1"/>
      <w:tblStyleColBandSize w:val="1"/>
      <w:tblCellMar>
        <w:left w:w="115" w:type="dxa"/>
        <w:right w:w="115" w:type="dxa"/>
      </w:tblCellMar>
    </w:tblPr>
  </w:style>
  <w:style w:type="table" w:customStyle="1" w:styleId="209">
    <w:name w:val="209"/>
    <w:basedOn w:val="TableNormal"/>
    <w:tblPr>
      <w:tblStyleRowBandSize w:val="1"/>
      <w:tblStyleColBandSize w:val="1"/>
      <w:tblCellMar>
        <w:left w:w="115" w:type="dxa"/>
        <w:right w:w="115" w:type="dxa"/>
      </w:tblCellMar>
    </w:tblPr>
  </w:style>
  <w:style w:type="table" w:customStyle="1" w:styleId="208">
    <w:name w:val="208"/>
    <w:basedOn w:val="TableNormal"/>
    <w:tblPr>
      <w:tblStyleRowBandSize w:val="1"/>
      <w:tblStyleColBandSize w:val="1"/>
      <w:tblCellMar>
        <w:left w:w="115" w:type="dxa"/>
        <w:right w:w="115" w:type="dxa"/>
      </w:tblCellMar>
    </w:tblPr>
  </w:style>
  <w:style w:type="table" w:customStyle="1" w:styleId="207">
    <w:name w:val="207"/>
    <w:basedOn w:val="TableNormal"/>
    <w:tblPr>
      <w:tblStyleRowBandSize w:val="1"/>
      <w:tblStyleColBandSize w:val="1"/>
      <w:tblCellMar>
        <w:left w:w="115" w:type="dxa"/>
        <w:right w:w="115" w:type="dxa"/>
      </w:tblCellMar>
    </w:tblPr>
  </w:style>
  <w:style w:type="table" w:customStyle="1" w:styleId="206">
    <w:name w:val="206"/>
    <w:basedOn w:val="TableNormal"/>
    <w:tblPr>
      <w:tblStyleRowBandSize w:val="1"/>
      <w:tblStyleColBandSize w:val="1"/>
      <w:tblCellMar>
        <w:left w:w="115" w:type="dxa"/>
        <w:right w:w="115" w:type="dxa"/>
      </w:tblCellMar>
    </w:tblPr>
  </w:style>
  <w:style w:type="table" w:customStyle="1" w:styleId="205">
    <w:name w:val="205"/>
    <w:basedOn w:val="TableNormal"/>
    <w:tblPr>
      <w:tblStyleRowBandSize w:val="1"/>
      <w:tblStyleColBandSize w:val="1"/>
      <w:tblCellMar>
        <w:left w:w="115" w:type="dxa"/>
        <w:right w:w="115" w:type="dxa"/>
      </w:tblCellMar>
    </w:tblPr>
  </w:style>
  <w:style w:type="table" w:customStyle="1" w:styleId="204">
    <w:name w:val="204"/>
    <w:basedOn w:val="TableNormal"/>
    <w:tblPr>
      <w:tblStyleRowBandSize w:val="1"/>
      <w:tblStyleColBandSize w:val="1"/>
      <w:tblCellMar>
        <w:left w:w="115" w:type="dxa"/>
        <w:right w:w="115" w:type="dxa"/>
      </w:tblCellMar>
    </w:tblPr>
  </w:style>
  <w:style w:type="table" w:customStyle="1" w:styleId="203">
    <w:name w:val="203"/>
    <w:basedOn w:val="TableNormal"/>
    <w:tblPr>
      <w:tblStyleRowBandSize w:val="1"/>
      <w:tblStyleColBandSize w:val="1"/>
      <w:tblCellMar>
        <w:left w:w="115" w:type="dxa"/>
        <w:right w:w="115" w:type="dxa"/>
      </w:tblCellMar>
    </w:tblPr>
  </w:style>
  <w:style w:type="table" w:customStyle="1" w:styleId="202">
    <w:name w:val="202"/>
    <w:basedOn w:val="TableNormal"/>
    <w:tblPr>
      <w:tblStyleRowBandSize w:val="1"/>
      <w:tblStyleColBandSize w:val="1"/>
      <w:tblCellMar>
        <w:left w:w="115" w:type="dxa"/>
        <w:right w:w="115" w:type="dxa"/>
      </w:tblCellMar>
    </w:tblPr>
  </w:style>
  <w:style w:type="table" w:customStyle="1" w:styleId="201">
    <w:name w:val="201"/>
    <w:basedOn w:val="TableNormal"/>
    <w:tblPr>
      <w:tblStyleRowBandSize w:val="1"/>
      <w:tblStyleColBandSize w:val="1"/>
      <w:tblCellMar>
        <w:left w:w="115" w:type="dxa"/>
        <w:right w:w="115" w:type="dxa"/>
      </w:tblCellMar>
    </w:tblPr>
  </w:style>
  <w:style w:type="table" w:customStyle="1" w:styleId="200">
    <w:name w:val="200"/>
    <w:basedOn w:val="TableNormal"/>
    <w:tblPr>
      <w:tblStyleRowBandSize w:val="1"/>
      <w:tblStyleColBandSize w:val="1"/>
      <w:tblCellMar>
        <w:left w:w="115" w:type="dxa"/>
        <w:right w:w="115" w:type="dxa"/>
      </w:tblCellMar>
    </w:tblPr>
  </w:style>
  <w:style w:type="table" w:customStyle="1" w:styleId="199">
    <w:name w:val="199"/>
    <w:basedOn w:val="TableNormal"/>
    <w:tblPr>
      <w:tblStyleRowBandSize w:val="1"/>
      <w:tblStyleColBandSize w:val="1"/>
      <w:tblCellMar>
        <w:left w:w="115" w:type="dxa"/>
        <w:right w:w="115" w:type="dxa"/>
      </w:tblCellMar>
    </w:tblPr>
  </w:style>
  <w:style w:type="table" w:customStyle="1" w:styleId="198">
    <w:name w:val="198"/>
    <w:basedOn w:val="TableNormal"/>
    <w:tblPr>
      <w:tblStyleRowBandSize w:val="1"/>
      <w:tblStyleColBandSize w:val="1"/>
      <w:tblCellMar>
        <w:left w:w="115" w:type="dxa"/>
        <w:right w:w="115" w:type="dxa"/>
      </w:tblCellMar>
    </w:tblPr>
  </w:style>
  <w:style w:type="table" w:customStyle="1" w:styleId="197">
    <w:name w:val="197"/>
    <w:basedOn w:val="TableNormal"/>
    <w:tblPr>
      <w:tblStyleRowBandSize w:val="1"/>
      <w:tblStyleColBandSize w:val="1"/>
      <w:tblCellMar>
        <w:left w:w="115" w:type="dxa"/>
        <w:right w:w="115" w:type="dxa"/>
      </w:tblCellMar>
    </w:tblPr>
  </w:style>
  <w:style w:type="table" w:customStyle="1" w:styleId="196">
    <w:name w:val="196"/>
    <w:basedOn w:val="TableNormal"/>
    <w:tblPr>
      <w:tblStyleRowBandSize w:val="1"/>
      <w:tblStyleColBandSize w:val="1"/>
      <w:tblCellMar>
        <w:left w:w="115" w:type="dxa"/>
        <w:right w:w="115" w:type="dxa"/>
      </w:tblCellMar>
    </w:tblPr>
  </w:style>
  <w:style w:type="table" w:customStyle="1" w:styleId="195">
    <w:name w:val="195"/>
    <w:basedOn w:val="TableNormal"/>
    <w:tblPr>
      <w:tblStyleRowBandSize w:val="1"/>
      <w:tblStyleColBandSize w:val="1"/>
      <w:tblCellMar>
        <w:left w:w="115" w:type="dxa"/>
        <w:right w:w="115" w:type="dxa"/>
      </w:tblCellMar>
    </w:tblPr>
  </w:style>
  <w:style w:type="table" w:customStyle="1" w:styleId="194">
    <w:name w:val="194"/>
    <w:basedOn w:val="TableNormal"/>
    <w:tblPr>
      <w:tblStyleRowBandSize w:val="1"/>
      <w:tblStyleColBandSize w:val="1"/>
      <w:tblCellMar>
        <w:left w:w="115" w:type="dxa"/>
        <w:right w:w="115" w:type="dxa"/>
      </w:tblCellMar>
    </w:tblPr>
  </w:style>
  <w:style w:type="table" w:customStyle="1" w:styleId="193">
    <w:name w:val="193"/>
    <w:basedOn w:val="TableNormal"/>
    <w:tblPr>
      <w:tblStyleRowBandSize w:val="1"/>
      <w:tblStyleColBandSize w:val="1"/>
      <w:tblCellMar>
        <w:left w:w="115" w:type="dxa"/>
        <w:right w:w="115" w:type="dxa"/>
      </w:tblCellMar>
    </w:tblPr>
  </w:style>
  <w:style w:type="table" w:customStyle="1" w:styleId="192">
    <w:name w:val="192"/>
    <w:basedOn w:val="TableNormal"/>
    <w:tblPr>
      <w:tblStyleRowBandSize w:val="1"/>
      <w:tblStyleColBandSize w:val="1"/>
      <w:tblCellMar>
        <w:left w:w="115" w:type="dxa"/>
        <w:right w:w="115" w:type="dxa"/>
      </w:tblCellMar>
    </w:tblPr>
  </w:style>
  <w:style w:type="table" w:customStyle="1" w:styleId="191">
    <w:name w:val="191"/>
    <w:basedOn w:val="TableNormal"/>
    <w:tblPr>
      <w:tblStyleRowBandSize w:val="1"/>
      <w:tblStyleColBandSize w:val="1"/>
      <w:tblCellMar>
        <w:left w:w="115" w:type="dxa"/>
        <w:right w:w="115" w:type="dxa"/>
      </w:tblCellMar>
    </w:tblPr>
  </w:style>
  <w:style w:type="table" w:customStyle="1" w:styleId="190">
    <w:name w:val="190"/>
    <w:basedOn w:val="TableNormal"/>
    <w:tblPr>
      <w:tblStyleRowBandSize w:val="1"/>
      <w:tblStyleColBandSize w:val="1"/>
      <w:tblCellMar>
        <w:left w:w="115" w:type="dxa"/>
        <w:right w:w="115" w:type="dxa"/>
      </w:tblCellMar>
    </w:tblPr>
  </w:style>
  <w:style w:type="table" w:customStyle="1" w:styleId="189">
    <w:name w:val="189"/>
    <w:basedOn w:val="TableNormal"/>
    <w:tblPr>
      <w:tblStyleRowBandSize w:val="1"/>
      <w:tblStyleColBandSize w:val="1"/>
      <w:tblCellMar>
        <w:left w:w="115" w:type="dxa"/>
        <w:right w:w="115" w:type="dxa"/>
      </w:tblCellMar>
    </w:tblPr>
  </w:style>
  <w:style w:type="table" w:customStyle="1" w:styleId="188">
    <w:name w:val="188"/>
    <w:basedOn w:val="TableNormal"/>
    <w:tblPr>
      <w:tblStyleRowBandSize w:val="1"/>
      <w:tblStyleColBandSize w:val="1"/>
      <w:tblCellMar>
        <w:left w:w="115" w:type="dxa"/>
        <w:right w:w="115" w:type="dxa"/>
      </w:tblCellMar>
    </w:tblPr>
  </w:style>
  <w:style w:type="table" w:customStyle="1" w:styleId="187">
    <w:name w:val="187"/>
    <w:basedOn w:val="TableNormal"/>
    <w:tblPr>
      <w:tblStyleRowBandSize w:val="1"/>
      <w:tblStyleColBandSize w:val="1"/>
      <w:tblCellMar>
        <w:left w:w="115" w:type="dxa"/>
        <w:right w:w="115" w:type="dxa"/>
      </w:tblCellMar>
    </w:tblPr>
  </w:style>
  <w:style w:type="table" w:customStyle="1" w:styleId="186">
    <w:name w:val="186"/>
    <w:basedOn w:val="TableNormal"/>
    <w:tblPr>
      <w:tblStyleRowBandSize w:val="1"/>
      <w:tblStyleColBandSize w:val="1"/>
      <w:tblCellMar>
        <w:left w:w="115" w:type="dxa"/>
        <w:right w:w="115" w:type="dxa"/>
      </w:tblCellMar>
    </w:tblPr>
  </w:style>
  <w:style w:type="table" w:customStyle="1" w:styleId="185">
    <w:name w:val="185"/>
    <w:basedOn w:val="TableNormal"/>
    <w:tblPr>
      <w:tblStyleRowBandSize w:val="1"/>
      <w:tblStyleColBandSize w:val="1"/>
      <w:tblCellMar>
        <w:left w:w="115" w:type="dxa"/>
        <w:right w:w="115" w:type="dxa"/>
      </w:tblCellMar>
    </w:tblPr>
  </w:style>
  <w:style w:type="table" w:customStyle="1" w:styleId="184">
    <w:name w:val="184"/>
    <w:basedOn w:val="TableNormal"/>
    <w:tblPr>
      <w:tblStyleRowBandSize w:val="1"/>
      <w:tblStyleColBandSize w:val="1"/>
      <w:tblCellMar>
        <w:left w:w="115" w:type="dxa"/>
        <w:right w:w="115" w:type="dxa"/>
      </w:tblCellMar>
    </w:tblPr>
  </w:style>
  <w:style w:type="table" w:customStyle="1" w:styleId="183">
    <w:name w:val="183"/>
    <w:basedOn w:val="TableNormal"/>
    <w:tblPr>
      <w:tblStyleRowBandSize w:val="1"/>
      <w:tblStyleColBandSize w:val="1"/>
      <w:tblCellMar>
        <w:left w:w="115" w:type="dxa"/>
        <w:right w:w="115" w:type="dxa"/>
      </w:tblCellMar>
    </w:tblPr>
  </w:style>
  <w:style w:type="table" w:customStyle="1" w:styleId="182">
    <w:name w:val="182"/>
    <w:basedOn w:val="TableNormal"/>
    <w:tblPr>
      <w:tblStyleRowBandSize w:val="1"/>
      <w:tblStyleColBandSize w:val="1"/>
      <w:tblCellMar>
        <w:left w:w="115" w:type="dxa"/>
        <w:right w:w="115" w:type="dxa"/>
      </w:tblCellMar>
    </w:tblPr>
  </w:style>
  <w:style w:type="table" w:customStyle="1" w:styleId="181">
    <w:name w:val="181"/>
    <w:basedOn w:val="TableNormal"/>
    <w:tblPr>
      <w:tblStyleRowBandSize w:val="1"/>
      <w:tblStyleColBandSize w:val="1"/>
      <w:tblCellMar>
        <w:left w:w="115" w:type="dxa"/>
        <w:right w:w="115" w:type="dxa"/>
      </w:tblCellMar>
    </w:tblPr>
  </w:style>
  <w:style w:type="table" w:customStyle="1" w:styleId="180">
    <w:name w:val="180"/>
    <w:basedOn w:val="TableNormal"/>
    <w:tblPr>
      <w:tblStyleRowBandSize w:val="1"/>
      <w:tblStyleColBandSize w:val="1"/>
      <w:tblCellMar>
        <w:left w:w="115" w:type="dxa"/>
        <w:right w:w="115" w:type="dxa"/>
      </w:tblCellMar>
    </w:tblPr>
  </w:style>
  <w:style w:type="table" w:customStyle="1" w:styleId="179">
    <w:name w:val="179"/>
    <w:basedOn w:val="TableNormal"/>
    <w:tblPr>
      <w:tblStyleRowBandSize w:val="1"/>
      <w:tblStyleColBandSize w:val="1"/>
      <w:tblCellMar>
        <w:left w:w="115" w:type="dxa"/>
        <w:right w:w="115" w:type="dxa"/>
      </w:tblCellMar>
    </w:tblPr>
  </w:style>
  <w:style w:type="table" w:customStyle="1" w:styleId="178">
    <w:name w:val="178"/>
    <w:basedOn w:val="TableNormal"/>
    <w:tblPr>
      <w:tblStyleRowBandSize w:val="1"/>
      <w:tblStyleColBandSize w:val="1"/>
      <w:tblCellMar>
        <w:left w:w="115" w:type="dxa"/>
        <w:right w:w="115" w:type="dxa"/>
      </w:tblCellMar>
    </w:tblPr>
  </w:style>
  <w:style w:type="table" w:customStyle="1" w:styleId="177">
    <w:name w:val="177"/>
    <w:basedOn w:val="TableNormal"/>
    <w:tblPr>
      <w:tblStyleRowBandSize w:val="1"/>
      <w:tblStyleColBandSize w:val="1"/>
      <w:tblCellMar>
        <w:left w:w="115" w:type="dxa"/>
        <w:right w:w="115" w:type="dxa"/>
      </w:tblCellMar>
    </w:tblPr>
  </w:style>
  <w:style w:type="paragraph" w:customStyle="1" w:styleId="Normal1">
    <w:name w:val="Normal1"/>
    <w:basedOn w:val="Normal"/>
    <w:rsid w:val="00020512"/>
    <w:rPr>
      <w:rFonts w:ascii="Arial" w:eastAsiaTheme="minorHAnsi" w:hAnsi="Arial" w:cs="Arial"/>
      <w:color w:val="4D4F53"/>
      <w:sz w:val="20"/>
      <w:szCs w:val="20"/>
      <w:lang w:val="en-US"/>
    </w:rPr>
  </w:style>
  <w:style w:type="table" w:customStyle="1" w:styleId="176">
    <w:name w:val="176"/>
    <w:basedOn w:val="TableNormal"/>
    <w:tblPr>
      <w:tblStyleRowBandSize w:val="1"/>
      <w:tblStyleColBandSize w:val="1"/>
      <w:tblCellMar>
        <w:left w:w="115" w:type="dxa"/>
        <w:right w:w="115" w:type="dxa"/>
      </w:tblCellMar>
    </w:tblPr>
  </w:style>
  <w:style w:type="table" w:customStyle="1" w:styleId="175">
    <w:name w:val="175"/>
    <w:basedOn w:val="TableNormal"/>
    <w:tblPr>
      <w:tblStyleRowBandSize w:val="1"/>
      <w:tblStyleColBandSize w:val="1"/>
      <w:tblCellMar>
        <w:left w:w="115" w:type="dxa"/>
        <w:right w:w="115" w:type="dxa"/>
      </w:tblCellMar>
    </w:tblPr>
  </w:style>
  <w:style w:type="table" w:customStyle="1" w:styleId="174">
    <w:name w:val="174"/>
    <w:basedOn w:val="TableNormal"/>
    <w:tblPr>
      <w:tblStyleRowBandSize w:val="1"/>
      <w:tblStyleColBandSize w:val="1"/>
      <w:tblCellMar>
        <w:left w:w="115" w:type="dxa"/>
        <w:right w:w="115" w:type="dxa"/>
      </w:tblCellMar>
    </w:tblPr>
  </w:style>
  <w:style w:type="table" w:customStyle="1" w:styleId="173">
    <w:name w:val="173"/>
    <w:basedOn w:val="TableNormal"/>
    <w:tblPr>
      <w:tblStyleRowBandSize w:val="1"/>
      <w:tblStyleColBandSize w:val="1"/>
      <w:tblCellMar>
        <w:left w:w="115" w:type="dxa"/>
        <w:right w:w="115" w:type="dxa"/>
      </w:tblCellMar>
    </w:tblPr>
  </w:style>
  <w:style w:type="table" w:customStyle="1" w:styleId="172">
    <w:name w:val="172"/>
    <w:basedOn w:val="TableNormal"/>
    <w:tblPr>
      <w:tblStyleRowBandSize w:val="1"/>
      <w:tblStyleColBandSize w:val="1"/>
      <w:tblCellMar>
        <w:left w:w="115" w:type="dxa"/>
        <w:right w:w="115" w:type="dxa"/>
      </w:tblCellMar>
    </w:tblPr>
  </w:style>
  <w:style w:type="table" w:customStyle="1" w:styleId="171">
    <w:name w:val="171"/>
    <w:basedOn w:val="TableNormal"/>
    <w:tblPr>
      <w:tblStyleRowBandSize w:val="1"/>
      <w:tblStyleColBandSize w:val="1"/>
      <w:tblCellMar>
        <w:left w:w="115" w:type="dxa"/>
        <w:right w:w="115" w:type="dxa"/>
      </w:tblCellMar>
    </w:tblPr>
  </w:style>
  <w:style w:type="table" w:customStyle="1" w:styleId="170">
    <w:name w:val="170"/>
    <w:basedOn w:val="TableNormal"/>
    <w:tblPr>
      <w:tblStyleRowBandSize w:val="1"/>
      <w:tblStyleColBandSize w:val="1"/>
      <w:tblCellMar>
        <w:left w:w="115" w:type="dxa"/>
        <w:right w:w="115" w:type="dxa"/>
      </w:tblCellMar>
    </w:tblPr>
  </w:style>
  <w:style w:type="table" w:customStyle="1" w:styleId="169">
    <w:name w:val="169"/>
    <w:basedOn w:val="TableNormal"/>
    <w:tblPr>
      <w:tblStyleRowBandSize w:val="1"/>
      <w:tblStyleColBandSize w:val="1"/>
      <w:tblCellMar>
        <w:left w:w="115" w:type="dxa"/>
        <w:right w:w="115" w:type="dxa"/>
      </w:tblCellMar>
    </w:tblPr>
  </w:style>
  <w:style w:type="table" w:customStyle="1" w:styleId="168">
    <w:name w:val="168"/>
    <w:basedOn w:val="TableNormal"/>
    <w:tblPr>
      <w:tblStyleRowBandSize w:val="1"/>
      <w:tblStyleColBandSize w:val="1"/>
      <w:tblCellMar>
        <w:left w:w="115" w:type="dxa"/>
        <w:right w:w="115" w:type="dxa"/>
      </w:tblCellMar>
    </w:tblPr>
  </w:style>
  <w:style w:type="table" w:customStyle="1" w:styleId="167">
    <w:name w:val="167"/>
    <w:basedOn w:val="TableNormal"/>
    <w:tblPr>
      <w:tblStyleRowBandSize w:val="1"/>
      <w:tblStyleColBandSize w:val="1"/>
      <w:tblCellMar>
        <w:left w:w="115" w:type="dxa"/>
        <w:right w:w="115" w:type="dxa"/>
      </w:tblCellMar>
    </w:tblPr>
  </w:style>
  <w:style w:type="paragraph" w:customStyle="1" w:styleId="Text">
    <w:name w:val="Text"/>
    <w:basedOn w:val="Normal"/>
    <w:qFormat/>
    <w:rsid w:val="00BD5DFB"/>
    <w:pPr>
      <w:spacing w:line="260" w:lineRule="atLeast"/>
    </w:pPr>
    <w:rPr>
      <w:rFonts w:asciiTheme="minorHAnsi" w:eastAsiaTheme="minorEastAsia" w:hAnsiTheme="minorHAnsi" w:cstheme="minorBidi"/>
      <w:color w:val="44546A" w:themeColor="text2"/>
      <w:sz w:val="18"/>
      <w:szCs w:val="22"/>
      <w:lang w:val="fr-CA" w:eastAsia="fr-CA"/>
    </w:rPr>
  </w:style>
  <w:style w:type="table" w:customStyle="1" w:styleId="166">
    <w:name w:val="166"/>
    <w:basedOn w:val="TableNormal"/>
    <w:tblPr>
      <w:tblStyleRowBandSize w:val="1"/>
      <w:tblStyleColBandSize w:val="1"/>
      <w:tblCellMar>
        <w:left w:w="115" w:type="dxa"/>
        <w:right w:w="115" w:type="dxa"/>
      </w:tblCellMar>
    </w:tblPr>
  </w:style>
  <w:style w:type="table" w:customStyle="1" w:styleId="165">
    <w:name w:val="165"/>
    <w:basedOn w:val="TableNormal"/>
    <w:tblPr>
      <w:tblStyleRowBandSize w:val="1"/>
      <w:tblStyleColBandSize w:val="1"/>
      <w:tblCellMar>
        <w:left w:w="115" w:type="dxa"/>
        <w:right w:w="115" w:type="dxa"/>
      </w:tblCellMar>
    </w:tblPr>
  </w:style>
  <w:style w:type="table" w:customStyle="1" w:styleId="164">
    <w:name w:val="164"/>
    <w:basedOn w:val="TableNormal"/>
    <w:tblPr>
      <w:tblStyleRowBandSize w:val="1"/>
      <w:tblStyleColBandSize w:val="1"/>
      <w:tblCellMar>
        <w:left w:w="115" w:type="dxa"/>
        <w:right w:w="115" w:type="dxa"/>
      </w:tblCellMar>
    </w:tblPr>
  </w:style>
  <w:style w:type="table" w:customStyle="1" w:styleId="163">
    <w:name w:val="163"/>
    <w:basedOn w:val="TableNormal"/>
    <w:tblPr>
      <w:tblStyleRowBandSize w:val="1"/>
      <w:tblStyleColBandSize w:val="1"/>
      <w:tblCellMar>
        <w:left w:w="115" w:type="dxa"/>
        <w:right w:w="115" w:type="dxa"/>
      </w:tblCellMar>
    </w:tblPr>
  </w:style>
  <w:style w:type="table" w:customStyle="1" w:styleId="162">
    <w:name w:val="162"/>
    <w:basedOn w:val="TableNormal"/>
    <w:tblPr>
      <w:tblStyleRowBandSize w:val="1"/>
      <w:tblStyleColBandSize w:val="1"/>
      <w:tblCellMar>
        <w:left w:w="115" w:type="dxa"/>
        <w:right w:w="115" w:type="dxa"/>
      </w:tblCellMar>
    </w:tblPr>
  </w:style>
  <w:style w:type="table" w:customStyle="1" w:styleId="161">
    <w:name w:val="161"/>
    <w:basedOn w:val="TableNormal"/>
    <w:tblPr>
      <w:tblStyleRowBandSize w:val="1"/>
      <w:tblStyleColBandSize w:val="1"/>
      <w:tblCellMar>
        <w:left w:w="115" w:type="dxa"/>
        <w:right w:w="115" w:type="dxa"/>
      </w:tblCellMar>
    </w:tblPr>
  </w:style>
  <w:style w:type="table" w:customStyle="1" w:styleId="160">
    <w:name w:val="160"/>
    <w:basedOn w:val="TableNormal"/>
    <w:tblPr>
      <w:tblStyleRowBandSize w:val="1"/>
      <w:tblStyleColBandSize w:val="1"/>
      <w:tblCellMar>
        <w:left w:w="115" w:type="dxa"/>
        <w:right w:w="115" w:type="dxa"/>
      </w:tblCellMar>
    </w:tblPr>
  </w:style>
  <w:style w:type="table" w:customStyle="1" w:styleId="159">
    <w:name w:val="159"/>
    <w:basedOn w:val="TableNormal"/>
    <w:tblPr>
      <w:tblStyleRowBandSize w:val="1"/>
      <w:tblStyleColBandSize w:val="1"/>
      <w:tblCellMar>
        <w:left w:w="115" w:type="dxa"/>
        <w:right w:w="115" w:type="dxa"/>
      </w:tblCellMar>
    </w:tblPr>
  </w:style>
  <w:style w:type="table" w:customStyle="1" w:styleId="158">
    <w:name w:val="158"/>
    <w:basedOn w:val="TableNormal"/>
    <w:tblPr>
      <w:tblStyleRowBandSize w:val="1"/>
      <w:tblStyleColBandSize w:val="1"/>
      <w:tblCellMar>
        <w:left w:w="115" w:type="dxa"/>
        <w:right w:w="115" w:type="dxa"/>
      </w:tblCellMar>
    </w:tblPr>
  </w:style>
  <w:style w:type="table" w:customStyle="1" w:styleId="157">
    <w:name w:val="157"/>
    <w:basedOn w:val="TableNormal"/>
    <w:tblPr>
      <w:tblStyleRowBandSize w:val="1"/>
      <w:tblStyleColBandSize w:val="1"/>
      <w:tblCellMar>
        <w:left w:w="115" w:type="dxa"/>
        <w:right w:w="115" w:type="dxa"/>
      </w:tblCellMar>
    </w:tblPr>
  </w:style>
  <w:style w:type="paragraph" w:customStyle="1" w:styleId="xxmsolistparagraph">
    <w:name w:val="x_xmsolistparagraph"/>
    <w:basedOn w:val="Normal"/>
    <w:rsid w:val="005F398B"/>
    <w:pPr>
      <w:spacing w:before="100" w:beforeAutospacing="1" w:after="100" w:afterAutospacing="1"/>
    </w:pPr>
    <w:rPr>
      <w:rFonts w:ascii="Times New Roman" w:eastAsia="Times New Roman" w:hAnsi="Times New Roman" w:cs="Times New Roman"/>
      <w:lang w:val="en-US"/>
    </w:rPr>
  </w:style>
  <w:style w:type="table" w:customStyle="1" w:styleId="156">
    <w:name w:val="156"/>
    <w:basedOn w:val="TableNormal"/>
    <w:tblPr>
      <w:tblStyleRowBandSize w:val="1"/>
      <w:tblStyleColBandSize w:val="1"/>
      <w:tblCellMar>
        <w:left w:w="115" w:type="dxa"/>
        <w:right w:w="115" w:type="dxa"/>
      </w:tblCellMar>
    </w:tblPr>
  </w:style>
  <w:style w:type="table" w:customStyle="1" w:styleId="155">
    <w:name w:val="155"/>
    <w:basedOn w:val="TableNormal"/>
    <w:tblPr>
      <w:tblStyleRowBandSize w:val="1"/>
      <w:tblStyleColBandSize w:val="1"/>
      <w:tblCellMar>
        <w:left w:w="115" w:type="dxa"/>
        <w:right w:w="115" w:type="dxa"/>
      </w:tblCellMar>
    </w:tblPr>
  </w:style>
  <w:style w:type="table" w:customStyle="1" w:styleId="154">
    <w:name w:val="154"/>
    <w:basedOn w:val="TableNormal"/>
    <w:tblPr>
      <w:tblStyleRowBandSize w:val="1"/>
      <w:tblStyleColBandSize w:val="1"/>
      <w:tblCellMar>
        <w:left w:w="115" w:type="dxa"/>
        <w:right w:w="115" w:type="dxa"/>
      </w:tblCellMar>
    </w:tblPr>
  </w:style>
  <w:style w:type="table" w:customStyle="1" w:styleId="153">
    <w:name w:val="153"/>
    <w:basedOn w:val="TableNormal"/>
    <w:tblPr>
      <w:tblStyleRowBandSize w:val="1"/>
      <w:tblStyleColBandSize w:val="1"/>
      <w:tblCellMar>
        <w:left w:w="115" w:type="dxa"/>
        <w:right w:w="115" w:type="dxa"/>
      </w:tblCellMar>
    </w:tblPr>
  </w:style>
  <w:style w:type="table" w:customStyle="1" w:styleId="152">
    <w:name w:val="152"/>
    <w:basedOn w:val="TableNormal"/>
    <w:tblPr>
      <w:tblStyleRowBandSize w:val="1"/>
      <w:tblStyleColBandSize w:val="1"/>
      <w:tblCellMar>
        <w:left w:w="115" w:type="dxa"/>
        <w:right w:w="115" w:type="dxa"/>
      </w:tblCellMar>
    </w:tblPr>
  </w:style>
  <w:style w:type="table" w:customStyle="1" w:styleId="151">
    <w:name w:val="151"/>
    <w:basedOn w:val="TableNormal"/>
    <w:tblPr>
      <w:tblStyleRowBandSize w:val="1"/>
      <w:tblStyleColBandSize w:val="1"/>
      <w:tblCellMar>
        <w:left w:w="115" w:type="dxa"/>
        <w:right w:w="115" w:type="dxa"/>
      </w:tblCellMar>
    </w:tblPr>
  </w:style>
  <w:style w:type="table" w:customStyle="1" w:styleId="150">
    <w:name w:val="150"/>
    <w:basedOn w:val="TableNormal"/>
    <w:tblPr>
      <w:tblStyleRowBandSize w:val="1"/>
      <w:tblStyleColBandSize w:val="1"/>
      <w:tblCellMar>
        <w:left w:w="115" w:type="dxa"/>
        <w:right w:w="115" w:type="dxa"/>
      </w:tblCellMar>
    </w:tblPr>
  </w:style>
  <w:style w:type="table" w:customStyle="1" w:styleId="149">
    <w:name w:val="149"/>
    <w:basedOn w:val="TableNormal"/>
    <w:tblPr>
      <w:tblStyleRowBandSize w:val="1"/>
      <w:tblStyleColBandSize w:val="1"/>
      <w:tblCellMar>
        <w:left w:w="115" w:type="dxa"/>
        <w:right w:w="115" w:type="dxa"/>
      </w:tblCellMar>
    </w:tblPr>
  </w:style>
  <w:style w:type="table" w:customStyle="1" w:styleId="148">
    <w:name w:val="148"/>
    <w:basedOn w:val="TableNormal"/>
    <w:tblPr>
      <w:tblStyleRowBandSize w:val="1"/>
      <w:tblStyleColBandSize w:val="1"/>
      <w:tblCellMar>
        <w:left w:w="115" w:type="dxa"/>
        <w:right w:w="115" w:type="dxa"/>
      </w:tblCellMar>
    </w:tblPr>
  </w:style>
  <w:style w:type="table" w:customStyle="1" w:styleId="147">
    <w:name w:val="147"/>
    <w:basedOn w:val="TableNormal"/>
    <w:tblPr>
      <w:tblStyleRowBandSize w:val="1"/>
      <w:tblStyleColBandSize w:val="1"/>
      <w:tblCellMar>
        <w:left w:w="115" w:type="dxa"/>
        <w:right w:w="115" w:type="dxa"/>
      </w:tblCellMar>
    </w:tblPr>
  </w:style>
  <w:style w:type="table" w:customStyle="1" w:styleId="146">
    <w:name w:val="146"/>
    <w:basedOn w:val="TableNormal"/>
    <w:tblPr>
      <w:tblStyleRowBandSize w:val="1"/>
      <w:tblStyleColBandSize w:val="1"/>
      <w:tblCellMar>
        <w:left w:w="115" w:type="dxa"/>
        <w:right w:w="115" w:type="dxa"/>
      </w:tblCellMar>
    </w:tblPr>
  </w:style>
  <w:style w:type="table" w:customStyle="1" w:styleId="145">
    <w:name w:val="145"/>
    <w:basedOn w:val="TableNormal"/>
    <w:tblPr>
      <w:tblStyleRowBandSize w:val="1"/>
      <w:tblStyleColBandSize w:val="1"/>
      <w:tblCellMar>
        <w:left w:w="115" w:type="dxa"/>
        <w:right w:w="115" w:type="dxa"/>
      </w:tblCellMar>
    </w:tblPr>
  </w:style>
  <w:style w:type="table" w:customStyle="1" w:styleId="144">
    <w:name w:val="144"/>
    <w:basedOn w:val="TableNormal"/>
    <w:tblPr>
      <w:tblStyleRowBandSize w:val="1"/>
      <w:tblStyleColBandSize w:val="1"/>
      <w:tblCellMar>
        <w:left w:w="115" w:type="dxa"/>
        <w:right w:w="115" w:type="dxa"/>
      </w:tblCellMar>
    </w:tblPr>
  </w:style>
  <w:style w:type="table" w:customStyle="1" w:styleId="143">
    <w:name w:val="143"/>
    <w:basedOn w:val="TableNormal"/>
    <w:tblPr>
      <w:tblStyleRowBandSize w:val="1"/>
      <w:tblStyleColBandSize w:val="1"/>
      <w:tblCellMar>
        <w:left w:w="115" w:type="dxa"/>
        <w:right w:w="115" w:type="dxa"/>
      </w:tblCellMar>
    </w:tblPr>
  </w:style>
  <w:style w:type="table" w:customStyle="1" w:styleId="142">
    <w:name w:val="142"/>
    <w:basedOn w:val="TableNormal"/>
    <w:tblPr>
      <w:tblStyleRowBandSize w:val="1"/>
      <w:tblStyleColBandSize w:val="1"/>
      <w:tblCellMar>
        <w:left w:w="115" w:type="dxa"/>
        <w:right w:w="115" w:type="dxa"/>
      </w:tblCellMar>
    </w:tblPr>
  </w:style>
  <w:style w:type="table" w:customStyle="1" w:styleId="141">
    <w:name w:val="141"/>
    <w:basedOn w:val="TableNormal"/>
    <w:tblPr>
      <w:tblStyleRowBandSize w:val="1"/>
      <w:tblStyleColBandSize w:val="1"/>
      <w:tblCellMar>
        <w:left w:w="115" w:type="dxa"/>
        <w:right w:w="115" w:type="dxa"/>
      </w:tblCellMar>
    </w:tblPr>
  </w:style>
  <w:style w:type="paragraph" w:customStyle="1" w:styleId="xxxmsonormal">
    <w:name w:val="x_xxmsonormal"/>
    <w:basedOn w:val="Normal"/>
    <w:rsid w:val="00101977"/>
    <w:rPr>
      <w:rFonts w:eastAsiaTheme="minorHAnsi"/>
      <w:sz w:val="22"/>
      <w:szCs w:val="22"/>
      <w:lang w:val="en-US"/>
    </w:rPr>
  </w:style>
  <w:style w:type="character" w:customStyle="1" w:styleId="xxcontentpasted1">
    <w:name w:val="x_xcontentpasted1"/>
    <w:basedOn w:val="DefaultParagraphFont"/>
    <w:rsid w:val="00101977"/>
  </w:style>
  <w:style w:type="table" w:customStyle="1" w:styleId="140">
    <w:name w:val="140"/>
    <w:basedOn w:val="TableNormal"/>
    <w:tblPr>
      <w:tblStyleRowBandSize w:val="1"/>
      <w:tblStyleColBandSize w:val="1"/>
      <w:tblCellMar>
        <w:left w:w="115" w:type="dxa"/>
        <w:right w:w="115" w:type="dxa"/>
      </w:tblCellMar>
    </w:tblPr>
  </w:style>
  <w:style w:type="table" w:customStyle="1" w:styleId="139">
    <w:name w:val="139"/>
    <w:basedOn w:val="TableNormal"/>
    <w:tblPr>
      <w:tblStyleRowBandSize w:val="1"/>
      <w:tblStyleColBandSize w:val="1"/>
      <w:tblCellMar>
        <w:left w:w="115" w:type="dxa"/>
        <w:right w:w="115" w:type="dxa"/>
      </w:tblCellMar>
    </w:tblPr>
  </w:style>
  <w:style w:type="table" w:customStyle="1" w:styleId="138">
    <w:name w:val="138"/>
    <w:basedOn w:val="TableNormal"/>
    <w:tblPr>
      <w:tblStyleRowBandSize w:val="1"/>
      <w:tblStyleColBandSize w:val="1"/>
      <w:tblCellMar>
        <w:left w:w="115" w:type="dxa"/>
        <w:right w:w="115" w:type="dxa"/>
      </w:tblCellMar>
    </w:tblPr>
  </w:style>
  <w:style w:type="table" w:customStyle="1" w:styleId="137">
    <w:name w:val="137"/>
    <w:basedOn w:val="TableNormal"/>
    <w:tblPr>
      <w:tblStyleRowBandSize w:val="1"/>
      <w:tblStyleColBandSize w:val="1"/>
      <w:tblCellMar>
        <w:left w:w="115" w:type="dxa"/>
        <w:right w:w="115" w:type="dxa"/>
      </w:tblCellMar>
    </w:tblPr>
  </w:style>
  <w:style w:type="table" w:customStyle="1" w:styleId="136">
    <w:name w:val="136"/>
    <w:basedOn w:val="TableNormal"/>
    <w:tblPr>
      <w:tblStyleRowBandSize w:val="1"/>
      <w:tblStyleColBandSize w:val="1"/>
      <w:tblCellMar>
        <w:left w:w="115" w:type="dxa"/>
        <w:right w:w="115" w:type="dxa"/>
      </w:tblCellMar>
    </w:tblPr>
  </w:style>
  <w:style w:type="table" w:customStyle="1" w:styleId="135">
    <w:name w:val="135"/>
    <w:basedOn w:val="TableNormal"/>
    <w:tblPr>
      <w:tblStyleRowBandSize w:val="1"/>
      <w:tblStyleColBandSize w:val="1"/>
      <w:tblCellMar>
        <w:left w:w="115" w:type="dxa"/>
        <w:right w:w="115" w:type="dxa"/>
      </w:tblCellMar>
    </w:tblPr>
  </w:style>
  <w:style w:type="table" w:customStyle="1" w:styleId="134">
    <w:name w:val="134"/>
    <w:basedOn w:val="TableNormal"/>
    <w:tblPr>
      <w:tblStyleRowBandSize w:val="1"/>
      <w:tblStyleColBandSize w:val="1"/>
      <w:tblCellMar>
        <w:left w:w="115" w:type="dxa"/>
        <w:right w:w="115" w:type="dxa"/>
      </w:tblCellMar>
    </w:tblPr>
  </w:style>
  <w:style w:type="table" w:customStyle="1" w:styleId="133">
    <w:name w:val="133"/>
    <w:basedOn w:val="TableNormal"/>
    <w:tblPr>
      <w:tblStyleRowBandSize w:val="1"/>
      <w:tblStyleColBandSize w:val="1"/>
      <w:tblCellMar>
        <w:left w:w="115" w:type="dxa"/>
        <w:right w:w="115" w:type="dxa"/>
      </w:tblCellMar>
    </w:tblPr>
  </w:style>
  <w:style w:type="table" w:customStyle="1" w:styleId="132">
    <w:name w:val="132"/>
    <w:basedOn w:val="TableNormal"/>
    <w:tblPr>
      <w:tblStyleRowBandSize w:val="1"/>
      <w:tblStyleColBandSize w:val="1"/>
      <w:tblCellMar>
        <w:left w:w="115" w:type="dxa"/>
        <w:right w:w="115" w:type="dxa"/>
      </w:tblCellMar>
    </w:tblPr>
  </w:style>
  <w:style w:type="table" w:customStyle="1" w:styleId="131">
    <w:name w:val="131"/>
    <w:basedOn w:val="TableNormal"/>
    <w:tblPr>
      <w:tblStyleRowBandSize w:val="1"/>
      <w:tblStyleColBandSize w:val="1"/>
      <w:tblCellMar>
        <w:left w:w="115" w:type="dxa"/>
        <w:right w:w="115" w:type="dxa"/>
      </w:tblCellMar>
    </w:tblPr>
  </w:style>
  <w:style w:type="table" w:customStyle="1" w:styleId="130">
    <w:name w:val="130"/>
    <w:basedOn w:val="TableNormal"/>
    <w:tblPr>
      <w:tblStyleRowBandSize w:val="1"/>
      <w:tblStyleColBandSize w:val="1"/>
      <w:tblCellMar>
        <w:left w:w="115" w:type="dxa"/>
        <w:right w:w="115" w:type="dxa"/>
      </w:tblCellMar>
    </w:tblPr>
  </w:style>
  <w:style w:type="table" w:customStyle="1" w:styleId="129">
    <w:name w:val="129"/>
    <w:basedOn w:val="TableNormal"/>
    <w:tblPr>
      <w:tblStyleRowBandSize w:val="1"/>
      <w:tblStyleColBandSize w:val="1"/>
      <w:tblCellMar>
        <w:left w:w="115" w:type="dxa"/>
        <w:right w:w="115" w:type="dxa"/>
      </w:tblCellMar>
    </w:tblPr>
  </w:style>
  <w:style w:type="table" w:customStyle="1" w:styleId="128">
    <w:name w:val="128"/>
    <w:basedOn w:val="TableNormal"/>
    <w:tblPr>
      <w:tblStyleRowBandSize w:val="1"/>
      <w:tblStyleColBandSize w:val="1"/>
      <w:tblCellMar>
        <w:left w:w="115" w:type="dxa"/>
        <w:right w:w="115" w:type="dxa"/>
      </w:tblCellMar>
    </w:tblPr>
  </w:style>
  <w:style w:type="table" w:customStyle="1" w:styleId="127">
    <w:name w:val="127"/>
    <w:basedOn w:val="TableNormal"/>
    <w:tblPr>
      <w:tblStyleRowBandSize w:val="1"/>
      <w:tblStyleColBandSize w:val="1"/>
      <w:tblCellMar>
        <w:left w:w="115" w:type="dxa"/>
        <w:right w:w="115" w:type="dxa"/>
      </w:tblCellMar>
    </w:tblPr>
  </w:style>
  <w:style w:type="table" w:customStyle="1" w:styleId="126">
    <w:name w:val="126"/>
    <w:basedOn w:val="TableNormal"/>
    <w:tblPr>
      <w:tblStyleRowBandSize w:val="1"/>
      <w:tblStyleColBandSize w:val="1"/>
      <w:tblCellMar>
        <w:left w:w="115" w:type="dxa"/>
        <w:right w:w="115" w:type="dxa"/>
      </w:tblCellMar>
    </w:tblPr>
  </w:style>
  <w:style w:type="table" w:customStyle="1" w:styleId="125">
    <w:name w:val="125"/>
    <w:basedOn w:val="TableNormal"/>
    <w:tblPr>
      <w:tblStyleRowBandSize w:val="1"/>
      <w:tblStyleColBandSize w:val="1"/>
      <w:tblCellMar>
        <w:left w:w="115" w:type="dxa"/>
        <w:right w:w="115" w:type="dxa"/>
      </w:tblCellMar>
    </w:tblPr>
  </w:style>
  <w:style w:type="table" w:customStyle="1" w:styleId="124">
    <w:name w:val="124"/>
    <w:basedOn w:val="TableNormal"/>
    <w:tblPr>
      <w:tblStyleRowBandSize w:val="1"/>
      <w:tblStyleColBandSize w:val="1"/>
      <w:tblCellMar>
        <w:left w:w="115" w:type="dxa"/>
        <w:right w:w="115" w:type="dxa"/>
      </w:tblCellMar>
    </w:tblPr>
  </w:style>
  <w:style w:type="table" w:customStyle="1" w:styleId="123">
    <w:name w:val="123"/>
    <w:basedOn w:val="TableNormal"/>
    <w:tblPr>
      <w:tblStyleRowBandSize w:val="1"/>
      <w:tblStyleColBandSize w:val="1"/>
      <w:tblCellMar>
        <w:left w:w="115" w:type="dxa"/>
        <w:right w:w="115" w:type="dxa"/>
      </w:tblCellMar>
    </w:tblPr>
  </w:style>
  <w:style w:type="table" w:customStyle="1" w:styleId="122">
    <w:name w:val="122"/>
    <w:basedOn w:val="TableNormal"/>
    <w:tblPr>
      <w:tblStyleRowBandSize w:val="1"/>
      <w:tblStyleColBandSize w:val="1"/>
      <w:tblCellMar>
        <w:left w:w="115" w:type="dxa"/>
        <w:right w:w="115" w:type="dxa"/>
      </w:tblCellMar>
    </w:tblPr>
  </w:style>
  <w:style w:type="table" w:customStyle="1" w:styleId="121">
    <w:name w:val="121"/>
    <w:basedOn w:val="TableNormal"/>
    <w:tblPr>
      <w:tblStyleRowBandSize w:val="1"/>
      <w:tblStyleColBandSize w:val="1"/>
      <w:tblCellMar>
        <w:left w:w="115" w:type="dxa"/>
        <w:right w:w="115" w:type="dxa"/>
      </w:tblCellMar>
    </w:tblPr>
  </w:style>
  <w:style w:type="table" w:customStyle="1" w:styleId="120">
    <w:name w:val="120"/>
    <w:basedOn w:val="TableNormal"/>
    <w:tblPr>
      <w:tblStyleRowBandSize w:val="1"/>
      <w:tblStyleColBandSize w:val="1"/>
      <w:tblCellMar>
        <w:left w:w="115" w:type="dxa"/>
        <w:right w:w="115" w:type="dxa"/>
      </w:tblCellMar>
    </w:tblPr>
  </w:style>
  <w:style w:type="table" w:customStyle="1" w:styleId="119">
    <w:name w:val="119"/>
    <w:basedOn w:val="TableNormal"/>
    <w:tblPr>
      <w:tblStyleRowBandSize w:val="1"/>
      <w:tblStyleColBandSize w:val="1"/>
      <w:tblCellMar>
        <w:left w:w="115" w:type="dxa"/>
        <w:right w:w="115" w:type="dxa"/>
      </w:tblCellMar>
    </w:tblPr>
  </w:style>
  <w:style w:type="table" w:customStyle="1" w:styleId="118">
    <w:name w:val="118"/>
    <w:basedOn w:val="TableNormal"/>
    <w:tblPr>
      <w:tblStyleRowBandSize w:val="1"/>
      <w:tblStyleColBandSize w:val="1"/>
      <w:tblCellMar>
        <w:left w:w="115" w:type="dxa"/>
        <w:right w:w="115" w:type="dxa"/>
      </w:tblCellMar>
    </w:tblPr>
  </w:style>
  <w:style w:type="table" w:customStyle="1" w:styleId="117">
    <w:name w:val="117"/>
    <w:basedOn w:val="TableNormal"/>
    <w:tblPr>
      <w:tblStyleRowBandSize w:val="1"/>
      <w:tblStyleColBandSize w:val="1"/>
      <w:tblCellMar>
        <w:left w:w="115" w:type="dxa"/>
        <w:right w:w="115" w:type="dxa"/>
      </w:tblCellMar>
    </w:tblPr>
  </w:style>
  <w:style w:type="table" w:customStyle="1" w:styleId="116">
    <w:name w:val="116"/>
    <w:basedOn w:val="TableNormal"/>
    <w:tblPr>
      <w:tblStyleRowBandSize w:val="1"/>
      <w:tblStyleColBandSize w:val="1"/>
      <w:tblCellMar>
        <w:left w:w="115" w:type="dxa"/>
        <w:right w:w="115" w:type="dxa"/>
      </w:tblCellMar>
    </w:tblPr>
  </w:style>
  <w:style w:type="table" w:customStyle="1" w:styleId="115">
    <w:name w:val="115"/>
    <w:basedOn w:val="TableNormal"/>
    <w:tblPr>
      <w:tblStyleRowBandSize w:val="1"/>
      <w:tblStyleColBandSize w:val="1"/>
      <w:tblCellMar>
        <w:left w:w="115" w:type="dxa"/>
        <w:right w:w="115" w:type="dxa"/>
      </w:tblCellMar>
    </w:tblPr>
  </w:style>
  <w:style w:type="table" w:customStyle="1" w:styleId="114">
    <w:name w:val="114"/>
    <w:basedOn w:val="TableNormal"/>
    <w:tblPr>
      <w:tblStyleRowBandSize w:val="1"/>
      <w:tblStyleColBandSize w:val="1"/>
      <w:tblCellMar>
        <w:left w:w="115" w:type="dxa"/>
        <w:right w:w="115" w:type="dxa"/>
      </w:tblCellMar>
    </w:tblPr>
  </w:style>
  <w:style w:type="table" w:customStyle="1" w:styleId="113">
    <w:name w:val="113"/>
    <w:basedOn w:val="TableNormal"/>
    <w:tblPr>
      <w:tblStyleRowBandSize w:val="1"/>
      <w:tblStyleColBandSize w:val="1"/>
      <w:tblCellMar>
        <w:left w:w="115" w:type="dxa"/>
        <w:right w:w="115" w:type="dxa"/>
      </w:tblCellMar>
    </w:tblPr>
  </w:style>
  <w:style w:type="table" w:customStyle="1" w:styleId="112">
    <w:name w:val="112"/>
    <w:basedOn w:val="TableNormal"/>
    <w:tblPr>
      <w:tblStyleRowBandSize w:val="1"/>
      <w:tblStyleColBandSize w:val="1"/>
      <w:tblCellMar>
        <w:left w:w="115" w:type="dxa"/>
        <w:right w:w="115" w:type="dxa"/>
      </w:tblCellMar>
    </w:tblPr>
  </w:style>
  <w:style w:type="table" w:customStyle="1" w:styleId="111">
    <w:name w:val="111"/>
    <w:basedOn w:val="TableNormal"/>
    <w:tblPr>
      <w:tblStyleRowBandSize w:val="1"/>
      <w:tblStyleColBandSize w:val="1"/>
      <w:tblCellMar>
        <w:left w:w="115" w:type="dxa"/>
        <w:right w:w="115" w:type="dxa"/>
      </w:tblCellMar>
    </w:tblPr>
  </w:style>
  <w:style w:type="table" w:customStyle="1" w:styleId="110">
    <w:name w:val="110"/>
    <w:basedOn w:val="TableNormal"/>
    <w:tblPr>
      <w:tblStyleRowBandSize w:val="1"/>
      <w:tblStyleColBandSize w:val="1"/>
      <w:tblCellMar>
        <w:left w:w="115" w:type="dxa"/>
        <w:right w:w="115" w:type="dxa"/>
      </w:tblCellMar>
    </w:tblPr>
  </w:style>
  <w:style w:type="table" w:customStyle="1" w:styleId="109">
    <w:name w:val="109"/>
    <w:basedOn w:val="TableNormal"/>
    <w:tblPr>
      <w:tblStyleRowBandSize w:val="1"/>
      <w:tblStyleColBandSize w:val="1"/>
      <w:tblCellMar>
        <w:left w:w="115" w:type="dxa"/>
        <w:right w:w="115" w:type="dxa"/>
      </w:tblCellMar>
    </w:tblPr>
  </w:style>
  <w:style w:type="table" w:customStyle="1" w:styleId="108">
    <w:name w:val="108"/>
    <w:basedOn w:val="TableNormal"/>
    <w:tblPr>
      <w:tblStyleRowBandSize w:val="1"/>
      <w:tblStyleColBandSize w:val="1"/>
      <w:tblCellMar>
        <w:left w:w="115" w:type="dxa"/>
        <w:right w:w="115" w:type="dxa"/>
      </w:tblCellMar>
    </w:tblPr>
  </w:style>
  <w:style w:type="table" w:customStyle="1" w:styleId="107">
    <w:name w:val="107"/>
    <w:basedOn w:val="TableNormal"/>
    <w:tblPr>
      <w:tblStyleRowBandSize w:val="1"/>
      <w:tblStyleColBandSize w:val="1"/>
      <w:tblCellMar>
        <w:left w:w="115" w:type="dxa"/>
        <w:right w:w="115" w:type="dxa"/>
      </w:tblCellMar>
    </w:tblPr>
  </w:style>
  <w:style w:type="table" w:customStyle="1" w:styleId="106">
    <w:name w:val="106"/>
    <w:basedOn w:val="TableNormal"/>
    <w:tblPr>
      <w:tblStyleRowBandSize w:val="1"/>
      <w:tblStyleColBandSize w:val="1"/>
      <w:tblCellMar>
        <w:left w:w="115" w:type="dxa"/>
        <w:right w:w="115" w:type="dxa"/>
      </w:tblCellMar>
    </w:tblPr>
  </w:style>
  <w:style w:type="table" w:customStyle="1" w:styleId="105">
    <w:name w:val="105"/>
    <w:basedOn w:val="TableNormal"/>
    <w:tblPr>
      <w:tblStyleRowBandSize w:val="1"/>
      <w:tblStyleColBandSize w:val="1"/>
      <w:tblCellMar>
        <w:left w:w="115" w:type="dxa"/>
        <w:right w:w="115" w:type="dxa"/>
      </w:tblCellMar>
    </w:tblPr>
  </w:style>
  <w:style w:type="table" w:customStyle="1" w:styleId="104">
    <w:name w:val="104"/>
    <w:basedOn w:val="TableNormal"/>
    <w:tblPr>
      <w:tblStyleRowBandSize w:val="1"/>
      <w:tblStyleColBandSize w:val="1"/>
      <w:tblCellMar>
        <w:left w:w="115" w:type="dxa"/>
        <w:right w:w="115" w:type="dxa"/>
      </w:tblCellMar>
    </w:tblPr>
  </w:style>
  <w:style w:type="table" w:customStyle="1" w:styleId="103">
    <w:name w:val="103"/>
    <w:basedOn w:val="TableNormal"/>
    <w:tblPr>
      <w:tblStyleRowBandSize w:val="1"/>
      <w:tblStyleColBandSize w:val="1"/>
      <w:tblCellMar>
        <w:left w:w="115" w:type="dxa"/>
        <w:right w:w="115" w:type="dxa"/>
      </w:tblCellMar>
    </w:tblPr>
  </w:style>
  <w:style w:type="table" w:customStyle="1" w:styleId="102">
    <w:name w:val="102"/>
    <w:basedOn w:val="TableNormal"/>
    <w:tblPr>
      <w:tblStyleRowBandSize w:val="1"/>
      <w:tblStyleColBandSize w:val="1"/>
      <w:tblCellMar>
        <w:left w:w="115" w:type="dxa"/>
        <w:right w:w="115" w:type="dxa"/>
      </w:tblCellMar>
    </w:tblPr>
  </w:style>
  <w:style w:type="table" w:customStyle="1" w:styleId="101">
    <w:name w:val="101"/>
    <w:basedOn w:val="TableNormal"/>
    <w:tblPr>
      <w:tblStyleRowBandSize w:val="1"/>
      <w:tblStyleColBandSize w:val="1"/>
      <w:tblCellMar>
        <w:left w:w="115" w:type="dxa"/>
        <w:right w:w="115" w:type="dxa"/>
      </w:tblCellMar>
    </w:tblPr>
  </w:style>
  <w:style w:type="table" w:customStyle="1" w:styleId="100">
    <w:name w:val="100"/>
    <w:basedOn w:val="TableNormal"/>
    <w:tblPr>
      <w:tblStyleRowBandSize w:val="1"/>
      <w:tblStyleColBandSize w:val="1"/>
      <w:tblCellMar>
        <w:left w:w="115" w:type="dxa"/>
        <w:right w:w="115" w:type="dxa"/>
      </w:tblCellMar>
    </w:tblPr>
  </w:style>
  <w:style w:type="table" w:customStyle="1" w:styleId="99">
    <w:name w:val="99"/>
    <w:basedOn w:val="TableNormal"/>
    <w:tblPr>
      <w:tblStyleRowBandSize w:val="1"/>
      <w:tblStyleColBandSize w:val="1"/>
      <w:tblCellMar>
        <w:left w:w="115" w:type="dxa"/>
        <w:right w:w="115" w:type="dxa"/>
      </w:tblCellMar>
    </w:tblPr>
  </w:style>
  <w:style w:type="table" w:customStyle="1" w:styleId="98">
    <w:name w:val="98"/>
    <w:basedOn w:val="TableNormal"/>
    <w:tblPr>
      <w:tblStyleRowBandSize w:val="1"/>
      <w:tblStyleColBandSize w:val="1"/>
      <w:tblCellMar>
        <w:left w:w="115" w:type="dxa"/>
        <w:right w:w="115" w:type="dxa"/>
      </w:tblCellMar>
    </w:tblPr>
  </w:style>
  <w:style w:type="table" w:customStyle="1" w:styleId="97">
    <w:name w:val="97"/>
    <w:basedOn w:val="TableNormal"/>
    <w:tblPr>
      <w:tblStyleRowBandSize w:val="1"/>
      <w:tblStyleColBandSize w:val="1"/>
      <w:tblCellMar>
        <w:left w:w="115" w:type="dxa"/>
        <w:right w:w="115" w:type="dxa"/>
      </w:tblCellMar>
    </w:tblPr>
  </w:style>
  <w:style w:type="table" w:customStyle="1" w:styleId="96">
    <w:name w:val="96"/>
    <w:basedOn w:val="TableNormal"/>
    <w:tblPr>
      <w:tblStyleRowBandSize w:val="1"/>
      <w:tblStyleColBandSize w:val="1"/>
      <w:tblCellMar>
        <w:left w:w="115" w:type="dxa"/>
        <w:right w:w="115" w:type="dxa"/>
      </w:tblCellMar>
    </w:tblPr>
  </w:style>
  <w:style w:type="table" w:customStyle="1" w:styleId="95">
    <w:name w:val="95"/>
    <w:basedOn w:val="TableNormal"/>
    <w:tblPr>
      <w:tblStyleRowBandSize w:val="1"/>
      <w:tblStyleColBandSize w:val="1"/>
      <w:tblCellMar>
        <w:left w:w="115" w:type="dxa"/>
        <w:right w:w="115" w:type="dxa"/>
      </w:tblCellMar>
    </w:tblPr>
  </w:style>
  <w:style w:type="table" w:customStyle="1" w:styleId="94">
    <w:name w:val="94"/>
    <w:basedOn w:val="TableNormal"/>
    <w:tblPr>
      <w:tblStyleRowBandSize w:val="1"/>
      <w:tblStyleColBandSize w:val="1"/>
      <w:tblCellMar>
        <w:left w:w="115" w:type="dxa"/>
        <w:right w:w="115" w:type="dxa"/>
      </w:tblCellMar>
    </w:tblPr>
  </w:style>
  <w:style w:type="table" w:customStyle="1" w:styleId="93">
    <w:name w:val="93"/>
    <w:basedOn w:val="TableNormal"/>
    <w:tblPr>
      <w:tblStyleRowBandSize w:val="1"/>
      <w:tblStyleColBandSize w:val="1"/>
      <w:tblCellMar>
        <w:left w:w="115" w:type="dxa"/>
        <w:right w:w="115" w:type="dxa"/>
      </w:tblCellMar>
    </w:tblPr>
  </w:style>
  <w:style w:type="table" w:customStyle="1" w:styleId="92">
    <w:name w:val="92"/>
    <w:basedOn w:val="TableNormal"/>
    <w:tblPr>
      <w:tblStyleRowBandSize w:val="1"/>
      <w:tblStyleColBandSize w:val="1"/>
      <w:tblCellMar>
        <w:left w:w="115" w:type="dxa"/>
        <w:right w:w="115" w:type="dxa"/>
      </w:tblCellMar>
    </w:tblPr>
  </w:style>
  <w:style w:type="table" w:customStyle="1" w:styleId="91">
    <w:name w:val="91"/>
    <w:basedOn w:val="TableNormal"/>
    <w:tblPr>
      <w:tblStyleRowBandSize w:val="1"/>
      <w:tblStyleColBandSize w:val="1"/>
      <w:tblCellMar>
        <w:left w:w="115" w:type="dxa"/>
        <w:right w:w="115" w:type="dxa"/>
      </w:tblCellMar>
    </w:tblPr>
  </w:style>
  <w:style w:type="table" w:customStyle="1" w:styleId="90">
    <w:name w:val="90"/>
    <w:basedOn w:val="TableNormal"/>
    <w:tblPr>
      <w:tblStyleRowBandSize w:val="1"/>
      <w:tblStyleColBandSize w:val="1"/>
      <w:tblCellMar>
        <w:left w:w="115" w:type="dxa"/>
        <w:right w:w="115" w:type="dxa"/>
      </w:tblCellMar>
    </w:tblPr>
  </w:style>
  <w:style w:type="table" w:customStyle="1" w:styleId="89">
    <w:name w:val="89"/>
    <w:basedOn w:val="TableNormal"/>
    <w:tblPr>
      <w:tblStyleRowBandSize w:val="1"/>
      <w:tblStyleColBandSize w:val="1"/>
      <w:tblCellMar>
        <w:left w:w="115" w:type="dxa"/>
        <w:right w:w="115" w:type="dxa"/>
      </w:tblCellMar>
    </w:tblPr>
  </w:style>
  <w:style w:type="table" w:customStyle="1" w:styleId="88">
    <w:name w:val="88"/>
    <w:basedOn w:val="TableNormal"/>
    <w:tblPr>
      <w:tblStyleRowBandSize w:val="1"/>
      <w:tblStyleColBandSize w:val="1"/>
      <w:tblCellMar>
        <w:left w:w="115" w:type="dxa"/>
        <w:right w:w="115" w:type="dxa"/>
      </w:tblCellMar>
    </w:tblPr>
  </w:style>
  <w:style w:type="table" w:customStyle="1" w:styleId="87">
    <w:name w:val="87"/>
    <w:basedOn w:val="TableNormal"/>
    <w:tblPr>
      <w:tblStyleRowBandSize w:val="1"/>
      <w:tblStyleColBandSize w:val="1"/>
      <w:tblCellMar>
        <w:left w:w="115" w:type="dxa"/>
        <w:right w:w="115" w:type="dxa"/>
      </w:tblCellMar>
    </w:tblPr>
  </w:style>
  <w:style w:type="table" w:customStyle="1" w:styleId="86">
    <w:name w:val="86"/>
    <w:basedOn w:val="TableNormal"/>
    <w:tblPr>
      <w:tblStyleRowBandSize w:val="1"/>
      <w:tblStyleColBandSize w:val="1"/>
      <w:tblCellMar>
        <w:left w:w="115" w:type="dxa"/>
        <w:right w:w="115" w:type="dxa"/>
      </w:tblCellMar>
    </w:tblPr>
  </w:style>
  <w:style w:type="table" w:customStyle="1" w:styleId="85">
    <w:name w:val="85"/>
    <w:basedOn w:val="TableNormal"/>
    <w:tblPr>
      <w:tblStyleRowBandSize w:val="1"/>
      <w:tblStyleColBandSize w:val="1"/>
      <w:tblCellMar>
        <w:left w:w="115" w:type="dxa"/>
        <w:right w:w="115" w:type="dxa"/>
      </w:tblCellMar>
    </w:tblPr>
  </w:style>
  <w:style w:type="table" w:customStyle="1" w:styleId="84">
    <w:name w:val="84"/>
    <w:basedOn w:val="TableNormal"/>
    <w:tblPr>
      <w:tblStyleRowBandSize w:val="1"/>
      <w:tblStyleColBandSize w:val="1"/>
      <w:tblCellMar>
        <w:left w:w="115" w:type="dxa"/>
        <w:right w:w="115" w:type="dxa"/>
      </w:tblCellMar>
    </w:tblPr>
  </w:style>
  <w:style w:type="table" w:customStyle="1" w:styleId="83">
    <w:name w:val="83"/>
    <w:basedOn w:val="TableNormal"/>
    <w:tblPr>
      <w:tblStyleRowBandSize w:val="1"/>
      <w:tblStyleColBandSize w:val="1"/>
      <w:tblCellMar>
        <w:left w:w="115" w:type="dxa"/>
        <w:right w:w="115" w:type="dxa"/>
      </w:tblCellMar>
    </w:tblPr>
  </w:style>
  <w:style w:type="table" w:customStyle="1" w:styleId="82">
    <w:name w:val="82"/>
    <w:basedOn w:val="TableNormal"/>
    <w:tblPr>
      <w:tblStyleRowBandSize w:val="1"/>
      <w:tblStyleColBandSize w:val="1"/>
      <w:tblCellMar>
        <w:left w:w="115" w:type="dxa"/>
        <w:right w:w="115" w:type="dxa"/>
      </w:tblCellMar>
    </w:tblPr>
  </w:style>
  <w:style w:type="table" w:customStyle="1" w:styleId="81">
    <w:name w:val="81"/>
    <w:basedOn w:val="TableNormal"/>
    <w:tblPr>
      <w:tblStyleRowBandSize w:val="1"/>
      <w:tblStyleColBandSize w:val="1"/>
      <w:tblCellMar>
        <w:left w:w="115" w:type="dxa"/>
        <w:right w:w="115" w:type="dxa"/>
      </w:tblCellMar>
    </w:tblPr>
  </w:style>
  <w:style w:type="table" w:customStyle="1" w:styleId="80">
    <w:name w:val="80"/>
    <w:basedOn w:val="TableNormal"/>
    <w:tblPr>
      <w:tblStyleRowBandSize w:val="1"/>
      <w:tblStyleColBandSize w:val="1"/>
      <w:tblCellMar>
        <w:left w:w="115" w:type="dxa"/>
        <w:right w:w="115" w:type="dxa"/>
      </w:tblCellMar>
    </w:tblPr>
  </w:style>
  <w:style w:type="table" w:customStyle="1" w:styleId="79">
    <w:name w:val="79"/>
    <w:basedOn w:val="TableNormal"/>
    <w:tblPr>
      <w:tblStyleRowBandSize w:val="1"/>
      <w:tblStyleColBandSize w:val="1"/>
      <w:tblCellMar>
        <w:left w:w="115" w:type="dxa"/>
        <w:right w:w="115" w:type="dxa"/>
      </w:tblCellMar>
    </w:tblPr>
  </w:style>
  <w:style w:type="table" w:customStyle="1" w:styleId="78">
    <w:name w:val="78"/>
    <w:basedOn w:val="TableNormal"/>
    <w:tblPr>
      <w:tblStyleRowBandSize w:val="1"/>
      <w:tblStyleColBandSize w:val="1"/>
      <w:tblCellMar>
        <w:left w:w="115" w:type="dxa"/>
        <w:right w:w="115" w:type="dxa"/>
      </w:tblCellMar>
    </w:tblPr>
  </w:style>
  <w:style w:type="table" w:customStyle="1" w:styleId="77">
    <w:name w:val="77"/>
    <w:basedOn w:val="TableNormal"/>
    <w:tblPr>
      <w:tblStyleRowBandSize w:val="1"/>
      <w:tblStyleColBandSize w:val="1"/>
      <w:tblCellMar>
        <w:left w:w="115" w:type="dxa"/>
        <w:right w:w="115" w:type="dxa"/>
      </w:tblCellMar>
    </w:tblPr>
  </w:style>
  <w:style w:type="table" w:customStyle="1" w:styleId="76">
    <w:name w:val="76"/>
    <w:basedOn w:val="TableNormal"/>
    <w:tblPr>
      <w:tblStyleRowBandSize w:val="1"/>
      <w:tblStyleColBandSize w:val="1"/>
      <w:tblCellMar>
        <w:left w:w="115" w:type="dxa"/>
        <w:right w:w="115" w:type="dxa"/>
      </w:tblCellMar>
    </w:tblPr>
  </w:style>
  <w:style w:type="table" w:customStyle="1" w:styleId="75">
    <w:name w:val="75"/>
    <w:basedOn w:val="TableNormal"/>
    <w:tblPr>
      <w:tblStyleRowBandSize w:val="1"/>
      <w:tblStyleColBandSize w:val="1"/>
      <w:tblCellMar>
        <w:left w:w="115" w:type="dxa"/>
        <w:right w:w="115" w:type="dxa"/>
      </w:tblCellMar>
    </w:tblPr>
  </w:style>
  <w:style w:type="table" w:customStyle="1" w:styleId="74">
    <w:name w:val="74"/>
    <w:basedOn w:val="TableNormal"/>
    <w:tblPr>
      <w:tblStyleRowBandSize w:val="1"/>
      <w:tblStyleColBandSize w:val="1"/>
      <w:tblCellMar>
        <w:left w:w="115" w:type="dxa"/>
        <w:right w:w="115" w:type="dxa"/>
      </w:tblCellMar>
    </w:tblPr>
  </w:style>
  <w:style w:type="table" w:customStyle="1" w:styleId="73">
    <w:name w:val="73"/>
    <w:basedOn w:val="TableNormal"/>
    <w:tblPr>
      <w:tblStyleRowBandSize w:val="1"/>
      <w:tblStyleColBandSize w:val="1"/>
      <w:tblCellMar>
        <w:left w:w="115" w:type="dxa"/>
        <w:right w:w="115" w:type="dxa"/>
      </w:tblCellMar>
    </w:tblPr>
  </w:style>
  <w:style w:type="table" w:customStyle="1" w:styleId="72">
    <w:name w:val="72"/>
    <w:basedOn w:val="TableNormal"/>
    <w:tblPr>
      <w:tblStyleRowBandSize w:val="1"/>
      <w:tblStyleColBandSize w:val="1"/>
      <w:tblCellMar>
        <w:left w:w="115" w:type="dxa"/>
        <w:right w:w="115" w:type="dxa"/>
      </w:tblCellMar>
    </w:tblPr>
  </w:style>
  <w:style w:type="table" w:customStyle="1" w:styleId="71">
    <w:name w:val="71"/>
    <w:basedOn w:val="TableNormal"/>
    <w:tblPr>
      <w:tblStyleRowBandSize w:val="1"/>
      <w:tblStyleColBandSize w:val="1"/>
      <w:tblCellMar>
        <w:left w:w="115" w:type="dxa"/>
        <w:right w:w="115" w:type="dxa"/>
      </w:tblCellMar>
    </w:tblPr>
  </w:style>
  <w:style w:type="table" w:customStyle="1" w:styleId="70">
    <w:name w:val="70"/>
    <w:basedOn w:val="TableNormal"/>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tblPr>
      <w:tblStyleRowBandSize w:val="1"/>
      <w:tblStyleColBandSize w:val="1"/>
      <w:tblCellMar>
        <w:left w:w="115" w:type="dxa"/>
        <w:right w:w="115" w:type="dxa"/>
      </w:tblCellMar>
    </w:tblPr>
  </w:style>
  <w:style w:type="table" w:customStyle="1" w:styleId="64">
    <w:name w:val="64"/>
    <w:basedOn w:val="TableNormal"/>
    <w:tblPr>
      <w:tblStyleRowBandSize w:val="1"/>
      <w:tblStyleColBandSize w:val="1"/>
      <w:tblCellMar>
        <w:left w:w="115" w:type="dxa"/>
        <w:right w:w="115" w:type="dxa"/>
      </w:tblCellMar>
    </w:tblPr>
  </w:style>
  <w:style w:type="table" w:customStyle="1" w:styleId="63">
    <w:name w:val="63"/>
    <w:basedOn w:val="TableNormal"/>
    <w:tblPr>
      <w:tblStyleRowBandSize w:val="1"/>
      <w:tblStyleColBandSize w:val="1"/>
      <w:tblCellMar>
        <w:left w:w="115" w:type="dxa"/>
        <w:right w:w="115" w:type="dxa"/>
      </w:tblCellMar>
    </w:tblPr>
  </w:style>
  <w:style w:type="table" w:customStyle="1" w:styleId="62">
    <w:name w:val="62"/>
    <w:basedOn w:val="TableNormal"/>
    <w:tblPr>
      <w:tblStyleRowBandSize w:val="1"/>
      <w:tblStyleColBandSize w:val="1"/>
      <w:tblCellMar>
        <w:left w:w="115" w:type="dxa"/>
        <w:right w:w="115" w:type="dxa"/>
      </w:tblCellMar>
    </w:tblPr>
  </w:style>
  <w:style w:type="table" w:customStyle="1" w:styleId="61">
    <w:name w:val="61"/>
    <w:basedOn w:val="TableNormal"/>
    <w:tblPr>
      <w:tblStyleRowBandSize w:val="1"/>
      <w:tblStyleColBandSize w:val="1"/>
      <w:tblCellMar>
        <w:left w:w="115" w:type="dxa"/>
        <w:right w:w="115" w:type="dxa"/>
      </w:tblCellMar>
    </w:tblPr>
  </w:style>
  <w:style w:type="table" w:customStyle="1" w:styleId="60">
    <w:name w:val="60"/>
    <w:basedOn w:val="TableNormal"/>
    <w:tblPr>
      <w:tblStyleRowBandSize w:val="1"/>
      <w:tblStyleColBandSize w:val="1"/>
      <w:tblCellMar>
        <w:left w:w="115" w:type="dxa"/>
        <w:right w:w="11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tblPr>
      <w:tblStyleRowBandSize w:val="1"/>
      <w:tblStyleColBandSize w:val="1"/>
      <w:tblCellMar>
        <w:left w:w="115" w:type="dxa"/>
        <w:right w:w="115"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tblPr>
      <w:tblStyleRowBandSize w:val="1"/>
      <w:tblStyleColBandSize w:val="1"/>
      <w:tblCellMar>
        <w:left w:w="115" w:type="dxa"/>
        <w:right w:w="115" w:type="dxa"/>
      </w:tblCellMar>
    </w:tblPr>
  </w:style>
  <w:style w:type="table" w:customStyle="1" w:styleId="54">
    <w:name w:val="54"/>
    <w:basedOn w:val="TableNormal"/>
    <w:tblPr>
      <w:tblStyleRowBandSize w:val="1"/>
      <w:tblStyleColBandSize w:val="1"/>
      <w:tblCellMar>
        <w:left w:w="115" w:type="dxa"/>
        <w:right w:w="115" w:type="dxa"/>
      </w:tblCellMar>
    </w:tblPr>
  </w:style>
  <w:style w:type="table" w:customStyle="1" w:styleId="53">
    <w:name w:val="53"/>
    <w:basedOn w:val="TableNormal"/>
    <w:tblPr>
      <w:tblStyleRowBandSize w:val="1"/>
      <w:tblStyleColBandSize w:val="1"/>
      <w:tblCellMar>
        <w:left w:w="115" w:type="dxa"/>
        <w:right w:w="115" w:type="dxa"/>
      </w:tblCellMar>
    </w:tblPr>
  </w:style>
  <w:style w:type="table" w:customStyle="1" w:styleId="52">
    <w:name w:val="52"/>
    <w:basedOn w:val="TableNormal"/>
    <w:tblPr>
      <w:tblStyleRowBandSize w:val="1"/>
      <w:tblStyleColBandSize w:val="1"/>
      <w:tblCellMar>
        <w:left w:w="115" w:type="dxa"/>
        <w:right w:w="11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tblPr>
      <w:tblStyleRowBandSize w:val="1"/>
      <w:tblStyleColBandSize w:val="1"/>
      <w:tblCellMar>
        <w:left w:w="115" w:type="dxa"/>
        <w:right w:w="115" w:type="dxa"/>
      </w:tblCellMar>
    </w:tblPr>
  </w:style>
  <w:style w:type="table" w:customStyle="1" w:styleId="49">
    <w:name w:val="49"/>
    <w:basedOn w:val="TableNormal"/>
    <w:tblPr>
      <w:tblStyleRowBandSize w:val="1"/>
      <w:tblStyleColBandSize w:val="1"/>
      <w:tblCellMar>
        <w:left w:w="115" w:type="dxa"/>
        <w:right w:w="115" w:type="dxa"/>
      </w:tblCellMar>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tblPr>
      <w:tblStyleRowBandSize w:val="1"/>
      <w:tblStyleColBandSize w:val="1"/>
      <w:tblCellMar>
        <w:left w:w="115" w:type="dxa"/>
        <w:right w:w="115" w:type="dxa"/>
      </w:tblCellMar>
    </w:tblPr>
  </w:style>
  <w:style w:type="table" w:customStyle="1" w:styleId="44">
    <w:name w:val="44"/>
    <w:basedOn w:val="TableNormal"/>
    <w:tblPr>
      <w:tblStyleRowBandSize w:val="1"/>
      <w:tblStyleColBandSize w:val="1"/>
      <w:tblCellMar>
        <w:left w:w="115" w:type="dxa"/>
        <w:right w:w="115" w:type="dxa"/>
      </w:tblCellMar>
    </w:tbl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tblPr>
      <w:tblStyleRowBandSize w:val="1"/>
      <w:tblStyleColBandSize w:val="1"/>
      <w:tblCellMar>
        <w:left w:w="115" w:type="dxa"/>
        <w:right w:w="115" w:type="dxa"/>
      </w:tblCellMar>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B03FB"/>
    <w:rPr>
      <w:color w:val="605E5C"/>
      <w:shd w:val="clear" w:color="auto" w:fill="E1DFDD"/>
    </w:rPr>
  </w:style>
  <w:style w:type="character" w:styleId="FollowedHyperlink">
    <w:name w:val="FollowedHyperlink"/>
    <w:basedOn w:val="DefaultParagraphFont"/>
    <w:uiPriority w:val="99"/>
    <w:semiHidden/>
    <w:unhideWhenUsed/>
    <w:rsid w:val="004924CC"/>
    <w:rPr>
      <w:color w:val="954F72"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79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PT3ROWnlGettlHl97Zp5VZbzNw==">CgMxLjAyDmgub2NmNHQ5NGVid3A2MgloLjQ0c2luaW8yCGgubG54Yno5MgloLjI2aW4xcmcyDWguOHk1ejd0Mmh5YmMyDmgucTBjeDU0dDZzbDRzMghoLmdqZGd4czIJaC4zMGowemxsMgloLjJqeHN4cWgyCGgudngxMjI3MgloLjFmb2I5dGUyCWguM2Z3b2txMDIJaC4zem55c2g3MgloLjFweGV6d2MyCWguMXYxeXV4dDIJaC40ZjFtZGxtMgloLjJldDkycDAyCWguMnM4ZXlvMTIIaC50eWpjd3QyDmguajh4Zmp1YWNvM3Q0Mg5oLjJyajNwMXdrN2s5bTIJaC4xOWM2eTE4MgloLjI4aDRxd3UyCWguMzdtMmpzZzIJaC4zbDE4ZnJoMgloLjRkMzRvZzgyDmguNGh5MHJ0YzJ1bXptOAByITFhcE83TFpXSFQyWUxCWVR0UkZfTFVKU3BuMEZ3VWpf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C1E6AF-E944-4809-87A8-E6ECB8DE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2625</Words>
  <Characters>14964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Briggs</dc:creator>
  <cp:lastModifiedBy>Katie Briggs</cp:lastModifiedBy>
  <cp:revision>3</cp:revision>
  <dcterms:created xsi:type="dcterms:W3CDTF">2023-09-15T15:06:00Z</dcterms:created>
  <dcterms:modified xsi:type="dcterms:W3CDTF">2023-09-15T15:07:00Z</dcterms:modified>
</cp:coreProperties>
</file>